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D8728" w14:textId="1CD84BFB" w:rsidR="00725777" w:rsidRPr="008C72D5" w:rsidRDefault="00725777" w:rsidP="00BE7630">
      <w:pPr>
        <w:tabs>
          <w:tab w:val="center" w:pos="4536"/>
          <w:tab w:val="right" w:pos="7938"/>
          <w:tab w:val="right" w:pos="9639"/>
        </w:tabs>
        <w:ind w:right="2"/>
        <w:jc w:val="distribute"/>
        <w:rPr>
          <w:rFonts w:ascii="Arial" w:hAnsi="Arial" w:cs="Arial"/>
          <w:b/>
          <w:bCs/>
          <w:sz w:val="28"/>
        </w:rPr>
      </w:pPr>
      <w:bookmarkStart w:id="0" w:name="_Hlk145670493"/>
      <w:r w:rsidRPr="008C72D5">
        <w:rPr>
          <w:rFonts w:ascii="Arial" w:hAnsi="Arial" w:cs="Arial"/>
          <w:b/>
          <w:bCs/>
          <w:sz w:val="28"/>
        </w:rPr>
        <w:t>3GPP TSG RAN WG1 #</w:t>
      </w:r>
      <w:r w:rsidR="000C2BE6" w:rsidRPr="008C72D5">
        <w:rPr>
          <w:rFonts w:ascii="Arial" w:hAnsi="Arial" w:cs="Arial"/>
          <w:b/>
          <w:bCs/>
          <w:sz w:val="28"/>
        </w:rPr>
        <w:t>121</w:t>
      </w:r>
      <w:r w:rsidR="003D4D09" w:rsidRPr="008C72D5">
        <w:rPr>
          <w:rFonts w:ascii="Arial" w:hAnsi="Arial" w:cs="Arial"/>
          <w:b/>
          <w:bCs/>
          <w:sz w:val="28"/>
        </w:rPr>
        <w:t xml:space="preserve">     </w:t>
      </w:r>
      <w:r w:rsidRPr="008C72D5">
        <w:rPr>
          <w:rFonts w:ascii="Arial" w:hAnsi="Arial" w:cs="Arial"/>
          <w:b/>
          <w:bCs/>
          <w:sz w:val="28"/>
        </w:rPr>
        <w:tab/>
      </w:r>
      <w:r w:rsidR="00BE7630" w:rsidRPr="008C72D5">
        <w:rPr>
          <w:rFonts w:ascii="Arial" w:hAnsi="Arial" w:cs="Arial"/>
          <w:b/>
          <w:bCs/>
          <w:sz w:val="28"/>
        </w:rPr>
        <w:t xml:space="preserve">                                             </w:t>
      </w:r>
      <w:r w:rsidR="00980DF7" w:rsidRPr="008C72D5">
        <w:rPr>
          <w:rFonts w:ascii="Arial" w:hAnsi="Arial" w:cs="Arial"/>
          <w:b/>
          <w:bCs/>
          <w:sz w:val="28"/>
        </w:rPr>
        <w:t xml:space="preserve">  </w:t>
      </w:r>
      <w:r w:rsidR="00BE7630" w:rsidRPr="008C72D5">
        <w:rPr>
          <w:rFonts w:ascii="Arial" w:hAnsi="Arial" w:cs="Arial"/>
          <w:b/>
          <w:bCs/>
          <w:sz w:val="28"/>
        </w:rPr>
        <w:t xml:space="preserve">   </w:t>
      </w:r>
      <w:r w:rsidR="008C72D5" w:rsidRPr="008C72D5">
        <w:rPr>
          <w:rFonts w:ascii="Arial" w:hAnsi="Arial" w:cs="Arial"/>
          <w:b/>
          <w:bCs/>
          <w:sz w:val="28"/>
        </w:rPr>
        <w:t>R1-2504236</w:t>
      </w:r>
    </w:p>
    <w:p w14:paraId="798520B9" w14:textId="77777777" w:rsidR="004A1133" w:rsidRPr="009513AC" w:rsidRDefault="004A1133" w:rsidP="004A113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</w:t>
      </w:r>
      <w:proofErr w:type="gramStart"/>
      <w:r>
        <w:rPr>
          <w:rFonts w:ascii="Arial" w:hAnsi="Arial" w:cs="Arial"/>
          <w:b/>
          <w:bCs/>
          <w:sz w:val="28"/>
        </w:rPr>
        <w:t>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918A6C7" w14:textId="77777777" w:rsidR="00A13B1C" w:rsidRPr="00725777" w:rsidRDefault="00A13B1C" w:rsidP="0020372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</w:p>
    <w:bookmarkEnd w:id="0"/>
    <w:p w14:paraId="2F0B3B29" w14:textId="77777777" w:rsidR="00A13B1C" w:rsidRPr="00475193" w:rsidRDefault="00A13B1C" w:rsidP="00A13B1C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9</w:t>
      </w:r>
      <w:r w:rsidRPr="00475193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5.2</w:t>
      </w:r>
    </w:p>
    <w:p w14:paraId="5CE94FE9" w14:textId="77777777" w:rsidR="00A13B1C" w:rsidRPr="00475193" w:rsidRDefault="00A13B1C" w:rsidP="00A13B1C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DAB8A70" w14:textId="77777777" w:rsidR="00A13B1C" w:rsidRPr="00475193" w:rsidRDefault="00A13B1C" w:rsidP="00A13B1C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Discussion on o</w:t>
      </w:r>
      <w:r w:rsidRPr="001A521D">
        <w:rPr>
          <w:rFonts w:ascii="Arial" w:hAnsi="Arial" w:cs="Arial"/>
          <w:szCs w:val="24"/>
        </w:rPr>
        <w:t>n-demand SIB1 for idle/inactive mode UEs</w:t>
      </w:r>
    </w:p>
    <w:p w14:paraId="38EAE100" w14:textId="77777777" w:rsidR="00A13B1C" w:rsidRPr="00475193" w:rsidRDefault="00A13B1C" w:rsidP="00A13B1C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Discussion/Decision</w:t>
      </w:r>
    </w:p>
    <w:p w14:paraId="32C268CB" w14:textId="77777777" w:rsidR="00203721" w:rsidRDefault="00203721" w:rsidP="00DE2551"/>
    <w:p w14:paraId="006BBA4A" w14:textId="0889A70F" w:rsidR="00845ED1" w:rsidRDefault="00845ED1" w:rsidP="00DE255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5DC1C0D" w14:textId="44A23526" w:rsidR="00C902C2" w:rsidRPr="008E4D7B" w:rsidRDefault="00C902C2" w:rsidP="00C902C2">
      <w:pPr>
        <w:ind w:right="-96"/>
        <w:rPr>
          <w:rFonts w:eastAsia="SimSun" w:cstheme="minorHAnsi"/>
          <w:sz w:val="20"/>
          <w:szCs w:val="20"/>
        </w:rPr>
      </w:pPr>
      <w:r w:rsidRPr="008E4D7B">
        <w:rPr>
          <w:rFonts w:eastAsia="SimSun" w:cstheme="minorHAnsi"/>
          <w:sz w:val="20"/>
          <w:szCs w:val="20"/>
        </w:rPr>
        <w:t xml:space="preserve">In the </w:t>
      </w:r>
      <w:r w:rsidR="005F4400" w:rsidRPr="008E4D7B">
        <w:rPr>
          <w:rFonts w:eastAsia="SimSun" w:cstheme="minorHAnsi"/>
          <w:sz w:val="20"/>
          <w:szCs w:val="20"/>
        </w:rPr>
        <w:t>previous</w:t>
      </w:r>
      <w:r w:rsidRPr="008E4D7B">
        <w:rPr>
          <w:rFonts w:eastAsia="SimSun" w:cstheme="minorHAnsi"/>
          <w:sz w:val="20"/>
          <w:szCs w:val="20"/>
        </w:rPr>
        <w:t xml:space="preserve"> meeting</w:t>
      </w:r>
      <w:r w:rsidR="005F4400" w:rsidRPr="008E4D7B">
        <w:rPr>
          <w:rFonts w:eastAsia="SimSun" w:cstheme="minorHAnsi"/>
          <w:sz w:val="20"/>
          <w:szCs w:val="20"/>
        </w:rPr>
        <w:t>s</w:t>
      </w:r>
      <w:r w:rsidRPr="008E4D7B">
        <w:rPr>
          <w:rFonts w:eastAsia="SimSun" w:cstheme="minorHAnsi"/>
          <w:sz w:val="20"/>
          <w:szCs w:val="20"/>
        </w:rPr>
        <w:t xml:space="preserve">, the agreements </w:t>
      </w:r>
      <w:r w:rsidR="008C72D5">
        <w:rPr>
          <w:rFonts w:eastAsia="SimSun" w:cstheme="minorHAnsi"/>
          <w:sz w:val="20"/>
          <w:szCs w:val="20"/>
        </w:rPr>
        <w:t>in [1</w:t>
      </w:r>
      <w:proofErr w:type="gramStart"/>
      <w:r w:rsidR="008C72D5">
        <w:rPr>
          <w:rFonts w:eastAsia="SimSun" w:cstheme="minorHAnsi"/>
          <w:sz w:val="20"/>
          <w:szCs w:val="20"/>
        </w:rPr>
        <w:t>] of</w:t>
      </w:r>
      <w:proofErr w:type="gramEnd"/>
      <w:r w:rsidRPr="008E4D7B">
        <w:rPr>
          <w:rFonts w:eastAsia="SimSun" w:cstheme="minorHAnsi"/>
          <w:sz w:val="20"/>
          <w:szCs w:val="20"/>
        </w:rPr>
        <w:t xml:space="preserve"> on-demand SIB1 were achieved</w:t>
      </w:r>
      <w:r w:rsidR="007C3A53">
        <w:rPr>
          <w:rFonts w:eastAsia="SimSun" w:cstheme="minorHAnsi"/>
          <w:sz w:val="20"/>
          <w:szCs w:val="20"/>
        </w:rPr>
        <w:t>.</w:t>
      </w:r>
      <w:r w:rsidR="00135072" w:rsidRPr="008E4D7B">
        <w:rPr>
          <w:rFonts w:eastAsia="SimSun" w:cstheme="minorHAnsi"/>
          <w:sz w:val="20"/>
          <w:szCs w:val="20"/>
        </w:rPr>
        <w:t xml:space="preserve"> </w:t>
      </w:r>
    </w:p>
    <w:p w14:paraId="16D4E8A8" w14:textId="6256DCC3" w:rsidR="00845ED1" w:rsidRPr="008E4D7B" w:rsidRDefault="00C902C2" w:rsidP="00C902C2">
      <w:pPr>
        <w:ind w:right="-96"/>
        <w:rPr>
          <w:rFonts w:eastAsia="SimSun" w:cstheme="minorHAnsi"/>
          <w:sz w:val="20"/>
          <w:szCs w:val="20"/>
        </w:rPr>
      </w:pPr>
      <w:r w:rsidRPr="008E4D7B">
        <w:rPr>
          <w:rFonts w:eastAsia="SimSun" w:cstheme="minorHAnsi"/>
          <w:sz w:val="20"/>
          <w:szCs w:val="20"/>
        </w:rPr>
        <w:t>In this contribution, we further share our views on procedures and signaling design on on-demand SIB1 for UEs in idle/inactive state.</w:t>
      </w:r>
    </w:p>
    <w:p w14:paraId="4FD6B566" w14:textId="77777777" w:rsidR="00292F68" w:rsidRPr="008E4D7B" w:rsidRDefault="00292F68" w:rsidP="00905F7B">
      <w:pPr>
        <w:spacing w:line="240" w:lineRule="auto"/>
        <w:rPr>
          <w:rFonts w:eastAsia="DengXian" w:cstheme="minorHAnsi"/>
          <w:sz w:val="20"/>
          <w:szCs w:val="20"/>
          <w:lang w:eastAsia="zh-CN"/>
        </w:rPr>
      </w:pPr>
    </w:p>
    <w:p w14:paraId="3B979A89" w14:textId="77777777" w:rsidR="00B15AE3" w:rsidRPr="005F31BA" w:rsidRDefault="00B15AE3" w:rsidP="00B15AE3">
      <w:pPr>
        <w:pStyle w:val="Heading1"/>
      </w:pPr>
      <w:r w:rsidRPr="005F31BA">
        <w:t>On-demand SIB1 monitoring occasions</w:t>
      </w:r>
    </w:p>
    <w:p w14:paraId="1A25307D" w14:textId="08EFB459" w:rsidR="00B15AE3" w:rsidRPr="008E4D7B" w:rsidRDefault="00025345" w:rsidP="00D355A0">
      <w:pPr>
        <w:spacing w:line="240" w:lineRule="auto"/>
        <w:rPr>
          <w:rFonts w:eastAsia="Yu Mincho" w:cstheme="minorHAnsi"/>
          <w:sz w:val="20"/>
          <w:szCs w:val="20"/>
          <w:lang w:eastAsia="ja-JP"/>
        </w:rPr>
      </w:pPr>
      <w:r w:rsidRPr="008E4D7B">
        <w:rPr>
          <w:rFonts w:eastAsia="Yu Mincho" w:cstheme="minorHAnsi"/>
          <w:sz w:val="20"/>
          <w:szCs w:val="20"/>
          <w:lang w:eastAsia="ja-JP"/>
        </w:rPr>
        <w:t>Regarding</w:t>
      </w:r>
      <w:r w:rsidR="0026479E" w:rsidRPr="008E4D7B">
        <w:rPr>
          <w:rFonts w:eastAsia="Yu Mincho" w:cstheme="minorHAnsi"/>
          <w:sz w:val="20"/>
          <w:szCs w:val="20"/>
          <w:lang w:eastAsia="ja-JP"/>
        </w:rPr>
        <w:t xml:space="preserve"> type 0 PDCCH monitoring occasions for on-demand SIB1, below agreements were achieved in previous meeting</w:t>
      </w:r>
      <w:r w:rsidR="003D15FC">
        <w:rPr>
          <w:rFonts w:eastAsia="Yu Mincho" w:cstheme="minorHAnsi"/>
          <w:sz w:val="20"/>
          <w:szCs w:val="20"/>
          <w:lang w:eastAsia="ja-JP"/>
        </w:rPr>
        <w:t>s</w:t>
      </w:r>
      <w:r w:rsidR="00952747">
        <w:rPr>
          <w:rFonts w:eastAsia="Yu Mincho" w:cstheme="minorHAnsi"/>
          <w:sz w:val="20"/>
          <w:szCs w:val="20"/>
          <w:lang w:eastAsia="ja-JP"/>
        </w:rPr>
        <w:t>, particular</w:t>
      </w:r>
      <w:r w:rsidR="00206944">
        <w:rPr>
          <w:rFonts w:eastAsia="Yu Mincho" w:cstheme="minorHAnsi"/>
          <w:sz w:val="20"/>
          <w:szCs w:val="20"/>
          <w:lang w:eastAsia="ja-JP"/>
        </w:rPr>
        <w:t xml:space="preserve"> regarding on which beams to monitor on-demand SIB1</w:t>
      </w:r>
      <w:r w:rsidR="0026479E" w:rsidRPr="008E4D7B">
        <w:rPr>
          <w:rFonts w:eastAsia="Yu Mincho" w:cstheme="minorHAnsi"/>
          <w:sz w:val="20"/>
          <w:szCs w:val="20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F702F" w14:paraId="0DC29087" w14:textId="77777777" w:rsidTr="002F702F">
        <w:tc>
          <w:tcPr>
            <w:tcW w:w="9350" w:type="dxa"/>
          </w:tcPr>
          <w:p w14:paraId="4260DCB9" w14:textId="77777777" w:rsidR="00BF71ED" w:rsidRPr="00162B39" w:rsidRDefault="00BF71ED" w:rsidP="00BF71ED">
            <w:pPr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162B39">
              <w:rPr>
                <w:rFonts w:ascii="Times" w:eastAsia="Batang" w:hAnsi="Times"/>
                <w:b/>
                <w:bCs/>
                <w:color w:val="000000"/>
                <w:kern w:val="24"/>
                <w:sz w:val="20"/>
                <w:szCs w:val="20"/>
                <w:highlight w:val="green"/>
                <w:lang w:val="en-GB" w:eastAsia="zh-CN"/>
              </w:rPr>
              <w:t>Agreement</w:t>
            </w:r>
            <w:r w:rsidRPr="008C72D5">
              <w:rPr>
                <w:rFonts w:ascii="Times" w:eastAsia="Batang" w:hAnsi="Times"/>
                <w:b/>
                <w:bCs/>
                <w:color w:val="000000"/>
                <w:kern w:val="24"/>
                <w:sz w:val="20"/>
                <w:szCs w:val="20"/>
                <w:lang w:val="en-GB" w:eastAsia="zh-CN"/>
              </w:rPr>
              <w:t xml:space="preserve"> </w:t>
            </w:r>
            <w:r w:rsidRPr="008C72D5">
              <w:rPr>
                <w:rFonts w:ascii="Times" w:eastAsia="Batang" w:hAnsi="Times"/>
                <w:b/>
                <w:bCs/>
                <w:color w:val="000000"/>
                <w:kern w:val="24"/>
                <w:sz w:val="20"/>
                <w:szCs w:val="20"/>
                <w:lang w:eastAsia="zh-CN"/>
              </w:rPr>
              <w:t>RAN#120</w:t>
            </w:r>
          </w:p>
          <w:p w14:paraId="19006D37" w14:textId="77777777" w:rsidR="00BF71ED" w:rsidRPr="00162B39" w:rsidRDefault="00BF71ED" w:rsidP="00BF71ED">
            <w:pPr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162B39">
              <w:rPr>
                <w:rFonts w:ascii="Times" w:eastAsia="PMingLiU" w:hAnsi="Times"/>
                <w:color w:val="000000"/>
                <w:kern w:val="24"/>
                <w:sz w:val="20"/>
                <w:szCs w:val="20"/>
                <w:lang w:eastAsia="zh-CN"/>
              </w:rPr>
              <w:t>The UE assumes that, in the OD-SIB1 window, PDCCH for an OD-SIB1 message is transmitted in PDCCH monitoring occasions corresponding to at least the SSB associated with the PRACH for UL-WUS if this is indicated via UL WUS configuration</w:t>
            </w:r>
          </w:p>
          <w:p w14:paraId="406A9FD0" w14:textId="77777777" w:rsidR="00BF71ED" w:rsidRPr="00162B39" w:rsidRDefault="00BF71ED" w:rsidP="00BF71ED">
            <w:pPr>
              <w:numPr>
                <w:ilvl w:val="0"/>
                <w:numId w:val="41"/>
              </w:numPr>
              <w:ind w:left="1267"/>
              <w:contextualSpacing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162B39">
              <w:rPr>
                <w:rFonts w:ascii="Times" w:eastAsia="PMingLiU" w:hAnsi="Times"/>
                <w:color w:val="000000"/>
                <w:kern w:val="24"/>
                <w:sz w:val="20"/>
                <w:szCs w:val="20"/>
                <w:lang w:eastAsia="zh-CN"/>
              </w:rPr>
              <w:t>FFS: Whether UE expect PDCCH on PDCCH monitoring occasion corresponding to SSB other than the one mentioned above</w:t>
            </w:r>
          </w:p>
          <w:p w14:paraId="5581B751" w14:textId="77777777" w:rsidR="00BF71ED" w:rsidRPr="00162B39" w:rsidRDefault="00BF71ED" w:rsidP="00BF71ED">
            <w:pPr>
              <w:numPr>
                <w:ilvl w:val="0"/>
                <w:numId w:val="41"/>
              </w:numPr>
              <w:ind w:left="1267"/>
              <w:contextualSpacing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162B39">
              <w:rPr>
                <w:rFonts w:ascii="Times" w:eastAsia="PMingLiU" w:hAnsi="Times"/>
                <w:color w:val="000000"/>
                <w:kern w:val="24"/>
                <w:sz w:val="20"/>
                <w:szCs w:val="20"/>
                <w:lang w:eastAsia="zh-CN"/>
              </w:rPr>
              <w:t>FFS: Whether gNB can indicate (in UL-WUS configuration) the SSB the UE can expect PDCCH transmission on</w:t>
            </w:r>
          </w:p>
          <w:p w14:paraId="3EC9D9D9" w14:textId="77777777" w:rsidR="0026479E" w:rsidRDefault="0026479E">
            <w:pPr>
              <w:rPr>
                <w:rFonts w:ascii="Times" w:hAnsi="Times" w:cs="Times"/>
                <w:b/>
                <w:sz w:val="20"/>
                <w:szCs w:val="20"/>
                <w:lang w:val="en-US" w:eastAsia="ja-JP"/>
              </w:rPr>
            </w:pPr>
          </w:p>
          <w:p w14:paraId="23DD6F32" w14:textId="35C59F07" w:rsidR="001B54A0" w:rsidRPr="001B54A0" w:rsidRDefault="001B54A0" w:rsidP="001B54A0">
            <w:pPr>
              <w:rPr>
                <w:rFonts w:ascii="Times" w:eastAsia="Batang" w:hAnsi="Times" w:cs="Times"/>
                <w:b/>
                <w:bCs/>
                <w:sz w:val="20"/>
                <w:szCs w:val="24"/>
                <w:lang w:val="en-GB" w:eastAsia="x-none"/>
              </w:rPr>
            </w:pPr>
            <w:r w:rsidRPr="001B54A0"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  <w:r>
              <w:rPr>
                <w:rFonts w:ascii="Times" w:eastAsia="Batang" w:hAnsi="Times" w:cs="Times"/>
                <w:b/>
                <w:bCs/>
                <w:sz w:val="20"/>
                <w:szCs w:val="24"/>
                <w:lang w:val="en-GB" w:eastAsia="x-none"/>
              </w:rPr>
              <w:t xml:space="preserve"> </w:t>
            </w:r>
            <w:r w:rsidR="009353CA">
              <w:rPr>
                <w:rFonts w:ascii="Times" w:eastAsia="Batang" w:hAnsi="Times" w:cs="Times"/>
                <w:b/>
                <w:bCs/>
                <w:sz w:val="20"/>
                <w:szCs w:val="24"/>
                <w:lang w:val="en-GB" w:eastAsia="x-none"/>
              </w:rPr>
              <w:t>RAN1#120bis</w:t>
            </w:r>
          </w:p>
          <w:p w14:paraId="00FFA8D6" w14:textId="77777777" w:rsidR="001B54A0" w:rsidRPr="001B54A0" w:rsidRDefault="001B54A0" w:rsidP="001B54A0">
            <w:pPr>
              <w:rPr>
                <w:rFonts w:ascii="Times" w:eastAsia="PMingLiU" w:hAnsi="Times" w:cs="Times"/>
                <w:sz w:val="20"/>
                <w:szCs w:val="20"/>
                <w:lang w:eastAsia="zh-TW"/>
              </w:rPr>
            </w:pPr>
            <w:r w:rsidRPr="001B54A0">
              <w:rPr>
                <w:rFonts w:ascii="Times" w:eastAsia="PMingLiU" w:hAnsi="Times" w:cs="Times"/>
                <w:sz w:val="20"/>
                <w:szCs w:val="20"/>
                <w:lang w:eastAsia="zh-TW"/>
              </w:rPr>
              <w:t>The following agreement is updated as follows:</w:t>
            </w:r>
          </w:p>
          <w:p w14:paraId="6AFCBAC9" w14:textId="77777777" w:rsidR="001B54A0" w:rsidRPr="001B54A0" w:rsidRDefault="001B54A0" w:rsidP="001B54A0">
            <w:pPr>
              <w:rPr>
                <w:rFonts w:ascii="Times" w:eastAsia="PMingLiU" w:hAnsi="Times" w:cs="Times"/>
                <w:sz w:val="20"/>
                <w:szCs w:val="20"/>
                <w:lang w:eastAsia="zh-TW"/>
              </w:rPr>
            </w:pPr>
            <w:r w:rsidRPr="001B54A0">
              <w:rPr>
                <w:rFonts w:ascii="Times" w:eastAsia="PMingLiU" w:hAnsi="Times" w:cs="Times"/>
                <w:sz w:val="20"/>
                <w:szCs w:val="20"/>
                <w:lang w:eastAsia="zh-TW"/>
              </w:rPr>
              <w:t xml:space="preserve">The UE assumes that, in the OD-SIB1 window, PDCCH for an OD-SIB1 message is transmitted in PDCCH monitoring occasions corresponding </w:t>
            </w:r>
            <w:r w:rsidRPr="001B54A0">
              <w:rPr>
                <w:rFonts w:ascii="Times" w:eastAsia="PMingLiU" w:hAnsi="Times" w:cs="Times"/>
                <w:color w:val="FF0000"/>
                <w:sz w:val="20"/>
                <w:szCs w:val="20"/>
                <w:lang w:eastAsia="zh-TW"/>
              </w:rPr>
              <w:t xml:space="preserve">only </w:t>
            </w:r>
            <w:r w:rsidRPr="001B54A0">
              <w:rPr>
                <w:rFonts w:ascii="Times" w:eastAsia="PMingLiU" w:hAnsi="Times" w:cs="Times"/>
                <w:sz w:val="20"/>
                <w:szCs w:val="20"/>
                <w:lang w:eastAsia="zh-TW"/>
              </w:rPr>
              <w:t xml:space="preserve">to </w:t>
            </w:r>
            <w:r w:rsidRPr="001B54A0">
              <w:rPr>
                <w:rFonts w:ascii="Times" w:eastAsia="PMingLiU" w:hAnsi="Times" w:cs="Times"/>
                <w:strike/>
                <w:color w:val="FF0000"/>
                <w:sz w:val="20"/>
                <w:szCs w:val="20"/>
                <w:lang w:eastAsia="zh-TW"/>
              </w:rPr>
              <w:t>at least</w:t>
            </w:r>
            <w:r w:rsidRPr="001B54A0">
              <w:rPr>
                <w:rFonts w:ascii="Times" w:eastAsia="PMingLiU" w:hAnsi="Times" w:cs="Times"/>
                <w:color w:val="FF0000"/>
                <w:sz w:val="20"/>
                <w:szCs w:val="20"/>
                <w:lang w:eastAsia="zh-TW"/>
              </w:rPr>
              <w:t xml:space="preserve"> </w:t>
            </w:r>
            <w:r w:rsidRPr="001B54A0">
              <w:rPr>
                <w:rFonts w:ascii="Times" w:eastAsia="PMingLiU" w:hAnsi="Times" w:cs="Times"/>
                <w:sz w:val="20"/>
                <w:szCs w:val="20"/>
                <w:lang w:eastAsia="zh-TW"/>
              </w:rPr>
              <w:t xml:space="preserve">the SSB associated with the </w:t>
            </w:r>
            <w:r w:rsidRPr="001B54A0">
              <w:rPr>
                <w:rFonts w:ascii="Times" w:eastAsia="PMingLiU" w:hAnsi="Times" w:cs="Times"/>
                <w:color w:val="FF0000"/>
                <w:sz w:val="20"/>
                <w:szCs w:val="20"/>
                <w:lang w:eastAsia="zh-TW"/>
              </w:rPr>
              <w:t xml:space="preserve">transmitted </w:t>
            </w:r>
            <w:r w:rsidRPr="001B54A0">
              <w:rPr>
                <w:rFonts w:ascii="Times" w:eastAsia="PMingLiU" w:hAnsi="Times" w:cs="Times"/>
                <w:sz w:val="20"/>
                <w:szCs w:val="20"/>
                <w:lang w:eastAsia="zh-TW"/>
              </w:rPr>
              <w:t xml:space="preserve">PRACH for UL-WUS if this is indicated via UL WUS configuration </w:t>
            </w:r>
            <w:r w:rsidRPr="001B54A0">
              <w:rPr>
                <w:rFonts w:ascii="Times" w:eastAsia="PMingLiU" w:hAnsi="Times" w:cs="Times"/>
                <w:color w:val="FF0000"/>
                <w:sz w:val="20"/>
                <w:szCs w:val="20"/>
                <w:lang w:eastAsia="zh-TW"/>
              </w:rPr>
              <w:t>by a 1-bit indication</w:t>
            </w:r>
          </w:p>
          <w:p w14:paraId="7C968ED4" w14:textId="77777777" w:rsidR="001B54A0" w:rsidRPr="001B54A0" w:rsidRDefault="001B54A0" w:rsidP="001B54A0">
            <w:pPr>
              <w:numPr>
                <w:ilvl w:val="0"/>
                <w:numId w:val="11"/>
              </w:numPr>
              <w:rPr>
                <w:rFonts w:ascii="Times" w:eastAsia="PMingLiU" w:hAnsi="Times" w:cs="Times"/>
                <w:color w:val="FF0000"/>
                <w:sz w:val="20"/>
                <w:szCs w:val="20"/>
                <w:lang w:eastAsia="zh-TW"/>
              </w:rPr>
            </w:pPr>
            <w:r w:rsidRPr="001B54A0">
              <w:rPr>
                <w:rFonts w:ascii="Times" w:eastAsia="Batang" w:hAnsi="Times" w:cs="Times"/>
                <w:color w:val="FF0000"/>
                <w:sz w:val="20"/>
                <w:szCs w:val="24"/>
                <w:lang w:val="en-GB" w:eastAsia="x-none"/>
              </w:rPr>
              <w:t xml:space="preserve">If the 1-bit indication is included in UL WUS config and indicate as TRUE, the UE assumes that, </w:t>
            </w:r>
            <w:r w:rsidRPr="001B54A0">
              <w:rPr>
                <w:rFonts w:ascii="Times" w:eastAsia="PMingLiU" w:hAnsi="Times" w:cs="Times"/>
                <w:color w:val="FF0000"/>
                <w:sz w:val="20"/>
                <w:szCs w:val="20"/>
                <w:lang w:val="en-GB" w:eastAsia="zh-TW"/>
              </w:rPr>
              <w:t>in the OD-SIB1 window</w:t>
            </w:r>
            <w:r w:rsidRPr="001B54A0">
              <w:rPr>
                <w:rFonts w:ascii="Times" w:eastAsia="PMingLiU" w:hAnsi="Times" w:cs="Times"/>
                <w:color w:val="FF0000"/>
                <w:sz w:val="20"/>
                <w:szCs w:val="20"/>
                <w:lang w:eastAsia="zh-TW"/>
              </w:rPr>
              <w:t xml:space="preserve">, </w:t>
            </w:r>
            <w:r w:rsidRPr="001B54A0">
              <w:rPr>
                <w:rFonts w:ascii="Times" w:eastAsia="PMingLiU" w:hAnsi="Times" w:cs="Times"/>
                <w:color w:val="FF0000"/>
                <w:sz w:val="20"/>
                <w:szCs w:val="20"/>
                <w:lang w:val="en-GB" w:eastAsia="zh-TW"/>
              </w:rPr>
              <w:t>PDCCH for an OD-SIB1 message</w:t>
            </w:r>
            <w:r w:rsidRPr="001B54A0">
              <w:rPr>
                <w:rFonts w:ascii="Times" w:eastAsia="PMingLiU" w:hAnsi="Times" w:cs="Times"/>
                <w:color w:val="FF0000"/>
                <w:sz w:val="20"/>
                <w:szCs w:val="20"/>
                <w:lang w:eastAsia="zh-TW"/>
              </w:rPr>
              <w:t xml:space="preserve"> is </w:t>
            </w:r>
            <w:r w:rsidRPr="001B54A0">
              <w:rPr>
                <w:rFonts w:ascii="Times" w:eastAsia="PMingLiU" w:hAnsi="Times" w:cs="Times"/>
                <w:color w:val="FF0000"/>
                <w:sz w:val="20"/>
                <w:szCs w:val="20"/>
                <w:lang w:val="en-GB" w:eastAsia="zh-TW"/>
              </w:rPr>
              <w:t>transmitted in PDCCH monitoring occasions</w:t>
            </w:r>
            <w:r w:rsidRPr="001B54A0">
              <w:rPr>
                <w:rFonts w:ascii="Times" w:eastAsia="PMingLiU" w:hAnsi="Times" w:cs="Times"/>
                <w:color w:val="FF0000"/>
                <w:sz w:val="20"/>
                <w:szCs w:val="20"/>
                <w:lang w:eastAsia="zh-TW"/>
              </w:rPr>
              <w:t xml:space="preserve"> corresponding only to </w:t>
            </w:r>
            <w:r w:rsidRPr="001B54A0">
              <w:rPr>
                <w:rFonts w:ascii="Times" w:eastAsia="PMingLiU" w:hAnsi="Times" w:cs="Times"/>
                <w:color w:val="FF0000"/>
                <w:sz w:val="20"/>
                <w:szCs w:val="20"/>
                <w:lang w:val="en-GB" w:eastAsia="zh-TW"/>
              </w:rPr>
              <w:t>the SSB associated with the PRACH for UL-WUS</w:t>
            </w:r>
            <w:r w:rsidRPr="001B54A0">
              <w:rPr>
                <w:rFonts w:ascii="Times" w:eastAsia="Batang" w:hAnsi="Times" w:cs="Times"/>
                <w:color w:val="FF0000"/>
                <w:sz w:val="20"/>
                <w:szCs w:val="24"/>
                <w:lang w:val="en-GB" w:eastAsia="x-none"/>
              </w:rPr>
              <w:t>.</w:t>
            </w:r>
          </w:p>
          <w:p w14:paraId="36F25047" w14:textId="77777777" w:rsidR="001B54A0" w:rsidRPr="001B54A0" w:rsidRDefault="001B54A0" w:rsidP="001B54A0">
            <w:pPr>
              <w:numPr>
                <w:ilvl w:val="0"/>
                <w:numId w:val="11"/>
              </w:numPr>
              <w:rPr>
                <w:rFonts w:ascii="Times" w:eastAsia="Malgun Gothic" w:hAnsi="Times" w:cs="Times"/>
                <w:color w:val="FF0000"/>
                <w:sz w:val="20"/>
                <w:szCs w:val="24"/>
                <w:lang w:val="en-GB" w:eastAsia="zh-CN"/>
              </w:rPr>
            </w:pPr>
            <w:r w:rsidRPr="001B54A0">
              <w:rPr>
                <w:rFonts w:ascii="Times" w:eastAsia="Batang" w:hAnsi="Times" w:cs="Times"/>
                <w:color w:val="FF0000"/>
                <w:sz w:val="20"/>
                <w:szCs w:val="24"/>
                <w:lang w:val="en-GB" w:eastAsia="x-none"/>
              </w:rPr>
              <w:t xml:space="preserve">If the 1-bit indication is not included in UL WUS config or the 1-bit indication is FALSE, </w:t>
            </w:r>
            <w:r w:rsidRPr="001B54A0">
              <w:rPr>
                <w:rFonts w:ascii="Times" w:eastAsia="PMingLiU" w:hAnsi="Times" w:cs="Times"/>
                <w:color w:val="FF0000"/>
                <w:sz w:val="20"/>
                <w:szCs w:val="20"/>
                <w:lang w:eastAsia="zh-TW"/>
              </w:rPr>
              <w:t>the UE assumes the same as legacy, i.e., in the OD-SIB1 window, PDCCH for an OD-SIB1 message is transmitted in at least one PDCCH monitoring occasion corresponding to each transmitted SSB.</w:t>
            </w:r>
          </w:p>
          <w:p w14:paraId="08FE97FA" w14:textId="77777777" w:rsidR="001B54A0" w:rsidRPr="001B54A0" w:rsidRDefault="001B54A0" w:rsidP="001B54A0">
            <w:pPr>
              <w:numPr>
                <w:ilvl w:val="0"/>
                <w:numId w:val="11"/>
              </w:numPr>
              <w:rPr>
                <w:rFonts w:ascii="Times" w:eastAsia="Malgun Gothic" w:hAnsi="Times" w:cs="Times"/>
                <w:color w:val="FF0000"/>
                <w:sz w:val="20"/>
                <w:szCs w:val="24"/>
                <w:lang w:val="en-GB" w:eastAsia="zh-CN"/>
              </w:rPr>
            </w:pPr>
            <w:r w:rsidRPr="001B54A0">
              <w:rPr>
                <w:rFonts w:ascii="Times" w:eastAsia="Batang" w:hAnsi="Times" w:cs="Times"/>
                <w:color w:val="FF0000"/>
                <w:sz w:val="20"/>
                <w:szCs w:val="24"/>
                <w:lang w:val="en-GB" w:eastAsia="x-none"/>
              </w:rPr>
              <w:lastRenderedPageBreak/>
              <w:t>Further study possible down selection from the following options to indicate additional information related to SSBs associated with PDCCH monitoring occasions</w:t>
            </w:r>
          </w:p>
          <w:p w14:paraId="2A18FFAE" w14:textId="77777777" w:rsidR="001B54A0" w:rsidRPr="001B54A0" w:rsidRDefault="001B54A0" w:rsidP="001B54A0">
            <w:pPr>
              <w:numPr>
                <w:ilvl w:val="1"/>
                <w:numId w:val="11"/>
              </w:numPr>
              <w:rPr>
                <w:rFonts w:ascii="Times" w:eastAsia="Malgun Gothic" w:hAnsi="Times" w:cs="Times"/>
                <w:color w:val="FF0000"/>
                <w:sz w:val="20"/>
                <w:szCs w:val="24"/>
                <w:lang w:val="en-GB" w:eastAsia="zh-CN"/>
              </w:rPr>
            </w:pPr>
            <w:r w:rsidRPr="001B54A0">
              <w:rPr>
                <w:rFonts w:ascii="Times" w:eastAsia="Batang" w:hAnsi="Times" w:cs="Times"/>
                <w:color w:val="FF0000"/>
                <w:sz w:val="20"/>
                <w:szCs w:val="24"/>
                <w:lang w:val="en-GB" w:eastAsia="x-none"/>
              </w:rPr>
              <w:t>Alt1: The information is provided in UL-WUS config</w:t>
            </w:r>
          </w:p>
          <w:p w14:paraId="1C156FFC" w14:textId="77777777" w:rsidR="001B54A0" w:rsidRPr="001B54A0" w:rsidRDefault="001B54A0" w:rsidP="001B54A0">
            <w:pPr>
              <w:numPr>
                <w:ilvl w:val="1"/>
                <w:numId w:val="11"/>
              </w:numPr>
              <w:rPr>
                <w:rFonts w:ascii="Times" w:eastAsia="Malgun Gothic" w:hAnsi="Times" w:cs="Times"/>
                <w:color w:val="FF0000"/>
                <w:sz w:val="20"/>
                <w:szCs w:val="24"/>
                <w:lang w:val="en-GB" w:eastAsia="zh-CN"/>
              </w:rPr>
            </w:pPr>
            <w:r w:rsidRPr="001B54A0">
              <w:rPr>
                <w:rFonts w:ascii="Times" w:eastAsia="Batang" w:hAnsi="Times" w:cs="Times"/>
                <w:color w:val="FF0000"/>
                <w:sz w:val="20"/>
                <w:szCs w:val="24"/>
                <w:lang w:val="en-GB" w:eastAsia="x-none"/>
              </w:rPr>
              <w:t>Alt2: The information is provided in RAR in response to UL-WUS transmission</w:t>
            </w:r>
          </w:p>
          <w:p w14:paraId="7D75CBBE" w14:textId="77777777" w:rsidR="001B54A0" w:rsidRPr="001B54A0" w:rsidRDefault="001B54A0" w:rsidP="001B54A0">
            <w:pPr>
              <w:numPr>
                <w:ilvl w:val="1"/>
                <w:numId w:val="11"/>
              </w:numPr>
              <w:rPr>
                <w:rFonts w:ascii="Times" w:eastAsia="Malgun Gothic" w:hAnsi="Times" w:cs="Times"/>
                <w:color w:val="FF0000"/>
                <w:sz w:val="20"/>
                <w:szCs w:val="24"/>
                <w:lang w:val="en-GB" w:eastAsia="zh-CN"/>
              </w:rPr>
            </w:pPr>
            <w:r w:rsidRPr="001B54A0">
              <w:rPr>
                <w:rFonts w:ascii="Times" w:eastAsia="Batang" w:hAnsi="Times" w:cs="Times"/>
                <w:color w:val="FF0000"/>
                <w:sz w:val="20"/>
                <w:szCs w:val="24"/>
                <w:lang w:val="en-GB" w:eastAsia="x-none"/>
              </w:rPr>
              <w:t>Alt3: No additional information is provided</w:t>
            </w:r>
          </w:p>
          <w:p w14:paraId="09EE15AF" w14:textId="77777777" w:rsidR="00604A69" w:rsidRPr="008C72D5" w:rsidRDefault="00604A69">
            <w:pPr>
              <w:rPr>
                <w:rFonts w:ascii="Times" w:hAnsi="Times" w:cs="Times"/>
                <w:b/>
                <w:sz w:val="20"/>
                <w:szCs w:val="20"/>
                <w:lang w:val="en-GB" w:eastAsia="ja-JP"/>
              </w:rPr>
            </w:pPr>
          </w:p>
        </w:tc>
      </w:tr>
    </w:tbl>
    <w:p w14:paraId="72EDF2AF" w14:textId="77777777" w:rsidR="00AE74D6" w:rsidRPr="00162B39" w:rsidRDefault="00AE74D6" w:rsidP="00BF14D9">
      <w:pPr>
        <w:rPr>
          <w:rFonts w:cstheme="minorHAnsi"/>
          <w:bCs/>
          <w:sz w:val="20"/>
          <w:szCs w:val="20"/>
          <w:lang w:eastAsia="ja-JP"/>
        </w:rPr>
      </w:pPr>
    </w:p>
    <w:p w14:paraId="7BCADC09" w14:textId="229F0F58" w:rsidR="007363B7" w:rsidRDefault="007363B7" w:rsidP="00330C09">
      <w:pPr>
        <w:rPr>
          <w:rFonts w:cstheme="minorHAnsi"/>
          <w:bCs/>
          <w:sz w:val="20"/>
          <w:szCs w:val="20"/>
          <w:lang w:eastAsia="ja-JP"/>
        </w:rPr>
      </w:pPr>
      <w:r w:rsidRPr="007363B7">
        <w:rPr>
          <w:rFonts w:cstheme="minorHAnsi"/>
          <w:bCs/>
          <w:sz w:val="20"/>
          <w:szCs w:val="20"/>
          <w:lang w:eastAsia="ja-JP"/>
        </w:rPr>
        <w:t xml:space="preserve">As SIB1 is fundamental and essential for UE camping, Alt </w:t>
      </w:r>
      <w:r w:rsidR="00AE74D6">
        <w:rPr>
          <w:rFonts w:cstheme="minorHAnsi"/>
          <w:bCs/>
          <w:sz w:val="20"/>
          <w:szCs w:val="20"/>
          <w:lang w:eastAsia="ja-JP"/>
        </w:rPr>
        <w:t>3</w:t>
      </w:r>
      <w:r w:rsidR="00926CC3">
        <w:rPr>
          <w:rFonts w:cstheme="minorHAnsi"/>
          <w:bCs/>
          <w:sz w:val="20"/>
          <w:szCs w:val="20"/>
          <w:lang w:eastAsia="ja-JP"/>
        </w:rPr>
        <w:t xml:space="preserve"> is sufficient for gNB to transmit SIB1 </w:t>
      </w:r>
      <w:r w:rsidR="00B32854">
        <w:rPr>
          <w:rFonts w:cstheme="minorHAnsi"/>
          <w:bCs/>
          <w:sz w:val="20"/>
          <w:szCs w:val="20"/>
          <w:lang w:eastAsia="ja-JP"/>
        </w:rPr>
        <w:t xml:space="preserve">in all the beams and in </w:t>
      </w:r>
      <w:r w:rsidR="00926CC3" w:rsidRPr="00926CC3">
        <w:rPr>
          <w:rFonts w:cstheme="minorHAnsi"/>
          <w:bCs/>
          <w:sz w:val="20"/>
          <w:szCs w:val="20"/>
          <w:lang w:eastAsia="ja-JP"/>
        </w:rPr>
        <w:t xml:space="preserve">the same </w:t>
      </w:r>
      <w:r w:rsidR="00926CC3">
        <w:rPr>
          <w:rFonts w:cstheme="minorHAnsi"/>
          <w:bCs/>
          <w:sz w:val="20"/>
          <w:szCs w:val="20"/>
          <w:lang w:eastAsia="ja-JP"/>
        </w:rPr>
        <w:t xml:space="preserve">way </w:t>
      </w:r>
      <w:r w:rsidR="00926CC3" w:rsidRPr="00926CC3">
        <w:rPr>
          <w:rFonts w:cstheme="minorHAnsi"/>
          <w:bCs/>
          <w:sz w:val="20"/>
          <w:szCs w:val="20"/>
          <w:lang w:eastAsia="ja-JP"/>
        </w:rPr>
        <w:t>as legacy, i.e., in the OD-SIB1 window, PDCCH for an OD-SIB1 message is transmitted in at least one PDCCH monitoring occasion corresponding to each transmitted SSB.</w:t>
      </w:r>
      <w:r w:rsidR="00926CC3">
        <w:rPr>
          <w:rFonts w:cstheme="minorHAnsi"/>
          <w:bCs/>
          <w:sz w:val="20"/>
          <w:szCs w:val="20"/>
          <w:lang w:eastAsia="ja-JP"/>
        </w:rPr>
        <w:t xml:space="preserve"> This</w:t>
      </w:r>
      <w:r w:rsidR="00AE74D6" w:rsidRPr="007363B7">
        <w:rPr>
          <w:rFonts w:cstheme="minorHAnsi"/>
          <w:bCs/>
          <w:sz w:val="20"/>
          <w:szCs w:val="20"/>
          <w:lang w:eastAsia="ja-JP"/>
        </w:rPr>
        <w:t xml:space="preserve"> </w:t>
      </w:r>
      <w:r w:rsidR="0006717C">
        <w:rPr>
          <w:rFonts w:cstheme="minorHAnsi"/>
          <w:bCs/>
          <w:sz w:val="20"/>
          <w:szCs w:val="20"/>
          <w:lang w:eastAsia="ja-JP"/>
        </w:rPr>
        <w:t>provides</w:t>
      </w:r>
      <w:r w:rsidRPr="007363B7">
        <w:rPr>
          <w:rFonts w:cstheme="minorHAnsi"/>
          <w:bCs/>
          <w:sz w:val="20"/>
          <w:szCs w:val="20"/>
          <w:lang w:eastAsia="ja-JP"/>
        </w:rPr>
        <w:t xml:space="preserve"> the most reliable and simple</w:t>
      </w:r>
      <w:r w:rsidR="00330C09">
        <w:rPr>
          <w:rFonts w:cstheme="minorHAnsi"/>
          <w:bCs/>
          <w:sz w:val="20"/>
          <w:szCs w:val="20"/>
          <w:lang w:eastAsia="ja-JP"/>
        </w:rPr>
        <w:t>st</w:t>
      </w:r>
      <w:r w:rsidRPr="007363B7">
        <w:rPr>
          <w:rFonts w:cstheme="minorHAnsi"/>
          <w:bCs/>
          <w:sz w:val="20"/>
          <w:szCs w:val="20"/>
          <w:lang w:eastAsia="ja-JP"/>
        </w:rPr>
        <w:t xml:space="preserve"> solution</w:t>
      </w:r>
      <w:r w:rsidR="0062576C">
        <w:rPr>
          <w:rFonts w:cstheme="minorHAnsi"/>
          <w:bCs/>
          <w:sz w:val="20"/>
          <w:szCs w:val="20"/>
          <w:lang w:eastAsia="ja-JP"/>
        </w:rPr>
        <w:t xml:space="preserve"> without additional specification efforts</w:t>
      </w:r>
      <w:r w:rsidR="00D111B8">
        <w:rPr>
          <w:rFonts w:cstheme="minorHAnsi"/>
          <w:bCs/>
          <w:sz w:val="20"/>
          <w:szCs w:val="20"/>
          <w:lang w:eastAsia="ja-JP"/>
        </w:rPr>
        <w:t xml:space="preserve"> by not configuring the 1-bit indication or </w:t>
      </w:r>
      <w:proofErr w:type="gramStart"/>
      <w:r w:rsidR="00D111B8">
        <w:rPr>
          <w:rFonts w:cstheme="minorHAnsi"/>
          <w:bCs/>
          <w:sz w:val="20"/>
          <w:szCs w:val="20"/>
          <w:lang w:eastAsia="ja-JP"/>
        </w:rPr>
        <w:t>set</w:t>
      </w:r>
      <w:proofErr w:type="gramEnd"/>
      <w:r w:rsidR="00D111B8">
        <w:rPr>
          <w:rFonts w:cstheme="minorHAnsi"/>
          <w:bCs/>
          <w:sz w:val="20"/>
          <w:szCs w:val="20"/>
          <w:lang w:eastAsia="ja-JP"/>
        </w:rPr>
        <w:t xml:space="preserve"> it to FALSE</w:t>
      </w:r>
      <w:r w:rsidR="005E7D2E">
        <w:rPr>
          <w:rFonts w:cstheme="minorHAnsi"/>
          <w:bCs/>
          <w:sz w:val="20"/>
          <w:szCs w:val="20"/>
          <w:lang w:eastAsia="ja-JP"/>
        </w:rPr>
        <w:t xml:space="preserve"> if configured</w:t>
      </w:r>
      <w:r w:rsidR="00DE2FCC" w:rsidRPr="00DE2FCC">
        <w:rPr>
          <w:rFonts w:cstheme="minorHAnsi"/>
          <w:bCs/>
          <w:sz w:val="20"/>
          <w:szCs w:val="20"/>
          <w:lang w:eastAsia="ja-JP"/>
        </w:rPr>
        <w:t>.</w:t>
      </w:r>
    </w:p>
    <w:p w14:paraId="33F9EE47" w14:textId="67A87345" w:rsidR="00097F0D" w:rsidRPr="00162B39" w:rsidRDefault="00980D9F" w:rsidP="00C74DB3">
      <w:pPr>
        <w:rPr>
          <w:rFonts w:cstheme="minorHAnsi"/>
          <w:b/>
          <w:sz w:val="20"/>
          <w:szCs w:val="20"/>
          <w:lang w:eastAsia="ja-JP"/>
        </w:rPr>
      </w:pPr>
      <w:r w:rsidRPr="00162B39">
        <w:rPr>
          <w:rFonts w:cstheme="minorHAnsi"/>
          <w:b/>
          <w:sz w:val="20"/>
          <w:szCs w:val="20"/>
          <w:lang w:eastAsia="ja-JP"/>
        </w:rPr>
        <w:t xml:space="preserve">Proposal </w:t>
      </w:r>
      <w:r w:rsidR="002C4C36">
        <w:rPr>
          <w:rFonts w:cstheme="minorHAnsi"/>
          <w:b/>
          <w:sz w:val="20"/>
          <w:szCs w:val="20"/>
          <w:lang w:eastAsia="ja-JP"/>
        </w:rPr>
        <w:t>1</w:t>
      </w:r>
      <w:r w:rsidRPr="00162B39">
        <w:rPr>
          <w:rFonts w:cstheme="minorHAnsi"/>
          <w:b/>
          <w:sz w:val="20"/>
          <w:szCs w:val="20"/>
          <w:lang w:eastAsia="ja-JP"/>
        </w:rPr>
        <w:t xml:space="preserve">: </w:t>
      </w:r>
      <w:r w:rsidR="0062576C">
        <w:rPr>
          <w:rFonts w:cstheme="minorHAnsi"/>
          <w:b/>
          <w:sz w:val="20"/>
          <w:szCs w:val="20"/>
          <w:lang w:eastAsia="ja-JP"/>
        </w:rPr>
        <w:t xml:space="preserve">Alt 3 is taken </w:t>
      </w:r>
      <w:proofErr w:type="gramStart"/>
      <w:r w:rsidR="00D51822">
        <w:rPr>
          <w:rFonts w:cstheme="minorHAnsi"/>
          <w:b/>
          <w:sz w:val="20"/>
          <w:szCs w:val="20"/>
          <w:lang w:eastAsia="ja-JP"/>
        </w:rPr>
        <w:t>that</w:t>
      </w:r>
      <w:proofErr w:type="gramEnd"/>
      <w:r w:rsidR="0062576C">
        <w:rPr>
          <w:rFonts w:cstheme="minorHAnsi"/>
          <w:b/>
          <w:sz w:val="20"/>
          <w:szCs w:val="20"/>
          <w:lang w:eastAsia="ja-JP"/>
        </w:rPr>
        <w:t xml:space="preserve"> no additional information is provided</w:t>
      </w:r>
      <w:r w:rsidR="003F6EFB">
        <w:rPr>
          <w:rFonts w:cstheme="minorHAnsi"/>
          <w:b/>
          <w:sz w:val="20"/>
          <w:szCs w:val="20"/>
          <w:lang w:eastAsia="ja-JP"/>
        </w:rPr>
        <w:t xml:space="preserve"> to indicate the SSBs associated with PDCCH monitoring </w:t>
      </w:r>
      <w:r w:rsidR="002C4C36">
        <w:rPr>
          <w:rFonts w:cstheme="minorHAnsi"/>
          <w:b/>
          <w:sz w:val="20"/>
          <w:szCs w:val="20"/>
          <w:lang w:eastAsia="ja-JP"/>
        </w:rPr>
        <w:t>occasions</w:t>
      </w:r>
      <w:r w:rsidR="00DE2FCC" w:rsidRPr="00162B39">
        <w:rPr>
          <w:rFonts w:cstheme="minorHAnsi"/>
          <w:b/>
          <w:sz w:val="20"/>
          <w:szCs w:val="20"/>
          <w:lang w:eastAsia="ja-JP"/>
        </w:rPr>
        <w:t>.</w:t>
      </w:r>
    </w:p>
    <w:p w14:paraId="30FD0642" w14:textId="77777777" w:rsidR="00097F0D" w:rsidRDefault="00097F0D" w:rsidP="00C74DB3">
      <w:pPr>
        <w:rPr>
          <w:rFonts w:cstheme="minorHAnsi"/>
          <w:bCs/>
          <w:sz w:val="20"/>
          <w:szCs w:val="20"/>
          <w:lang w:val="en-GB" w:eastAsia="ja-JP"/>
        </w:rPr>
      </w:pPr>
    </w:p>
    <w:p w14:paraId="45029AE0" w14:textId="1F0FE7A3" w:rsidR="00B50CAA" w:rsidRDefault="00B50CAA" w:rsidP="00C74DB3">
      <w:pPr>
        <w:rPr>
          <w:rFonts w:cstheme="minorHAnsi"/>
          <w:bCs/>
          <w:sz w:val="20"/>
          <w:szCs w:val="20"/>
          <w:lang w:val="en-GB" w:eastAsia="ja-JP"/>
        </w:rPr>
      </w:pPr>
      <w:r>
        <w:rPr>
          <w:rFonts w:cstheme="minorHAnsi"/>
          <w:bCs/>
          <w:sz w:val="20"/>
          <w:szCs w:val="20"/>
          <w:lang w:val="en-GB" w:eastAsia="ja-JP"/>
        </w:rPr>
        <w:t>Regarding the</w:t>
      </w:r>
      <w:r w:rsidR="00A26C69">
        <w:rPr>
          <w:rFonts w:cstheme="minorHAnsi"/>
          <w:bCs/>
          <w:sz w:val="20"/>
          <w:szCs w:val="20"/>
          <w:lang w:val="en-GB" w:eastAsia="ja-JP"/>
        </w:rPr>
        <w:t xml:space="preserve"> value range for on-demand SIB1 monitoring duration</w:t>
      </w:r>
      <w:r w:rsidR="00A66195">
        <w:rPr>
          <w:rFonts w:cstheme="minorHAnsi"/>
          <w:bCs/>
          <w:sz w:val="20"/>
          <w:szCs w:val="20"/>
          <w:lang w:val="en-GB" w:eastAsia="ja-JP"/>
        </w:rPr>
        <w:t xml:space="preserve">, i.e., </w:t>
      </w:r>
      <w:r w:rsidR="00A66195" w:rsidRPr="00A66195">
        <w:rPr>
          <w:rFonts w:cstheme="minorHAnsi"/>
          <w:bCs/>
          <w:i/>
          <w:iCs/>
          <w:sz w:val="20"/>
          <w:szCs w:val="20"/>
          <w:lang w:val="en-GB" w:eastAsia="ja-JP"/>
        </w:rPr>
        <w:t>od-sib1-duration</w:t>
      </w:r>
      <w:r w:rsidR="00A66195" w:rsidRPr="008C72D5">
        <w:rPr>
          <w:rFonts w:cstheme="minorHAnsi"/>
          <w:bCs/>
          <w:sz w:val="20"/>
          <w:szCs w:val="20"/>
          <w:lang w:val="en-GB" w:eastAsia="ja-JP"/>
        </w:rPr>
        <w:t xml:space="preserve">. </w:t>
      </w:r>
      <w:r w:rsidR="00A66195">
        <w:rPr>
          <w:rFonts w:cstheme="minorHAnsi"/>
          <w:bCs/>
          <w:sz w:val="20"/>
          <w:szCs w:val="20"/>
          <w:lang w:val="en-GB" w:eastAsia="ja-JP"/>
        </w:rPr>
        <w:t>B</w:t>
      </w:r>
      <w:r w:rsidR="00A66195" w:rsidRPr="008C72D5">
        <w:rPr>
          <w:rFonts w:cstheme="minorHAnsi"/>
          <w:bCs/>
          <w:sz w:val="20"/>
          <w:szCs w:val="20"/>
          <w:lang w:val="en-GB" w:eastAsia="ja-JP"/>
        </w:rPr>
        <w:t>elow</w:t>
      </w:r>
      <w:r w:rsidR="00A66195">
        <w:rPr>
          <w:rFonts w:cstheme="minorHAnsi"/>
          <w:bCs/>
          <w:sz w:val="20"/>
          <w:szCs w:val="20"/>
          <w:lang w:val="en-GB" w:eastAsia="ja-JP"/>
        </w:rPr>
        <w:t xml:space="preserve"> agreements were reached in the previous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66195" w14:paraId="2F01AB7A" w14:textId="77777777" w:rsidTr="00A66195">
        <w:tc>
          <w:tcPr>
            <w:tcW w:w="9350" w:type="dxa"/>
          </w:tcPr>
          <w:p w14:paraId="7BF73974" w14:textId="46165FE8" w:rsidR="008D419F" w:rsidRPr="008D419F" w:rsidRDefault="008D419F" w:rsidP="008D419F">
            <w:pPr>
              <w:rPr>
                <w:rFonts w:ascii="Times" w:eastAsia="Batang" w:hAnsi="Times" w:cs="Times"/>
                <w:b/>
                <w:bCs/>
                <w:sz w:val="20"/>
                <w:szCs w:val="24"/>
                <w:lang w:val="en-GB" w:eastAsia="x-none"/>
              </w:rPr>
            </w:pPr>
            <w:r w:rsidRPr="008D419F"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  <w:r>
              <w:rPr>
                <w:rFonts w:ascii="Times" w:eastAsia="Batang" w:hAnsi="Times" w:cs="Times"/>
                <w:b/>
                <w:bCs/>
                <w:sz w:val="20"/>
                <w:szCs w:val="24"/>
                <w:lang w:val="en-GB" w:eastAsia="x-none"/>
              </w:rPr>
              <w:t xml:space="preserve"> RAN1#12</w:t>
            </w:r>
            <w:r w:rsidR="00114938">
              <w:rPr>
                <w:rFonts w:ascii="Times" w:eastAsia="Batang" w:hAnsi="Times" w:cs="Times"/>
                <w:b/>
                <w:bCs/>
                <w:sz w:val="20"/>
                <w:szCs w:val="24"/>
                <w:lang w:val="en-GB" w:eastAsia="x-none"/>
              </w:rPr>
              <w:t>0bis</w:t>
            </w:r>
          </w:p>
          <w:p w14:paraId="56640F1A" w14:textId="77777777" w:rsidR="008D419F" w:rsidRPr="008D419F" w:rsidRDefault="008D419F" w:rsidP="008D419F">
            <w:pPr>
              <w:rPr>
                <w:rFonts w:ascii="Times" w:eastAsia="Malgun Gothic" w:hAnsi="Times"/>
                <w:sz w:val="20"/>
                <w:szCs w:val="24"/>
                <w:lang w:val="en-GB" w:eastAsia="zh-CN"/>
              </w:rPr>
            </w:pPr>
            <w:r w:rsidRPr="008D419F">
              <w:rPr>
                <w:rFonts w:ascii="Times" w:eastAsia="Malgun Gothic" w:hAnsi="Times"/>
                <w:sz w:val="20"/>
                <w:szCs w:val="24"/>
                <w:lang w:val="en-GB" w:eastAsia="zh-CN"/>
              </w:rPr>
              <w:t xml:space="preserve">RAN1 to discuss the value range for </w:t>
            </w:r>
            <w:r w:rsidRPr="008D419F">
              <w:rPr>
                <w:rFonts w:ascii="Times" w:eastAsia="Malgun Gothic" w:hAnsi="Times"/>
                <w:i/>
                <w:iCs/>
                <w:sz w:val="20"/>
                <w:szCs w:val="24"/>
                <w:lang w:val="en-GB" w:eastAsia="zh-CN"/>
              </w:rPr>
              <w:t>od-sib1-duration</w:t>
            </w:r>
            <w:r w:rsidRPr="008D419F">
              <w:rPr>
                <w:rFonts w:ascii="Times" w:eastAsia="Malgun Gothic" w:hAnsi="Times"/>
                <w:sz w:val="20"/>
                <w:szCs w:val="24"/>
                <w:lang w:val="en-GB" w:eastAsia="zh-CN"/>
              </w:rPr>
              <w:t>. For example,</w:t>
            </w:r>
          </w:p>
          <w:p w14:paraId="57A42AF1" w14:textId="77777777" w:rsidR="008D419F" w:rsidRPr="008D419F" w:rsidRDefault="008D419F" w:rsidP="008D419F">
            <w:pPr>
              <w:numPr>
                <w:ilvl w:val="0"/>
                <w:numId w:val="11"/>
              </w:numPr>
              <w:rPr>
                <w:rFonts w:ascii="Times" w:eastAsia="Malgun Gothic" w:hAnsi="Times"/>
                <w:sz w:val="20"/>
                <w:szCs w:val="24"/>
                <w:lang w:val="en-GB" w:eastAsia="zh-CN"/>
              </w:rPr>
            </w:pPr>
            <w:r w:rsidRPr="008D419F">
              <w:rPr>
                <w:rFonts w:ascii="Times" w:eastAsia="Malgun Gothic" w:hAnsi="Times"/>
                <w:sz w:val="20"/>
                <w:szCs w:val="24"/>
                <w:lang w:val="en-GB" w:eastAsia="zh-CN"/>
              </w:rPr>
              <w:t xml:space="preserve">Option 1: Use the value-range for </w:t>
            </w:r>
            <w:r w:rsidRPr="008D419F">
              <w:rPr>
                <w:rFonts w:ascii="Times" w:eastAsia="Malgun Gothic" w:hAnsi="Times"/>
                <w:i/>
                <w:iCs/>
                <w:sz w:val="20"/>
                <w:szCs w:val="24"/>
                <w:lang w:val="en-GB" w:eastAsia="zh-CN"/>
              </w:rPr>
              <w:t>si-windowLength</w:t>
            </w:r>
            <w:r w:rsidRPr="008D419F">
              <w:rPr>
                <w:rFonts w:ascii="Times" w:eastAsia="Malgun Gothic" w:hAnsi="Times"/>
                <w:sz w:val="20"/>
                <w:szCs w:val="24"/>
                <w:lang w:val="en-GB" w:eastAsia="zh-CN"/>
              </w:rPr>
              <w:t xml:space="preserve"> (from 5 slots to 5120 slot) as starting point.</w:t>
            </w:r>
          </w:p>
          <w:p w14:paraId="501038DD" w14:textId="77777777" w:rsidR="008D419F" w:rsidRPr="008D419F" w:rsidRDefault="008D419F" w:rsidP="008D419F">
            <w:pPr>
              <w:numPr>
                <w:ilvl w:val="0"/>
                <w:numId w:val="11"/>
              </w:numPr>
              <w:rPr>
                <w:rFonts w:ascii="Times" w:eastAsia="Malgun Gothic" w:hAnsi="Times"/>
                <w:sz w:val="20"/>
                <w:szCs w:val="24"/>
                <w:lang w:val="en-GB" w:eastAsia="zh-CN"/>
              </w:rPr>
            </w:pPr>
            <w:r w:rsidRPr="008D419F">
              <w:rPr>
                <w:rFonts w:ascii="Times" w:eastAsia="PMingLiU" w:hAnsi="Times"/>
                <w:sz w:val="20"/>
                <w:szCs w:val="24"/>
                <w:lang w:val="en-GB" w:eastAsia="zh-TW"/>
              </w:rPr>
              <w:t>Option 2: The duration of the time window can be a multiple of 160ms (i.e. legacy SIB1 periodicity).</w:t>
            </w:r>
          </w:p>
          <w:p w14:paraId="196263E8" w14:textId="77777777" w:rsidR="008D419F" w:rsidRPr="008D419F" w:rsidRDefault="008D419F" w:rsidP="008D419F">
            <w:pPr>
              <w:numPr>
                <w:ilvl w:val="0"/>
                <w:numId w:val="11"/>
              </w:numPr>
              <w:rPr>
                <w:rFonts w:ascii="Times" w:eastAsia="Malgun Gothic" w:hAnsi="Times"/>
                <w:sz w:val="20"/>
                <w:szCs w:val="24"/>
                <w:lang w:val="en-GB" w:eastAsia="zh-CN"/>
              </w:rPr>
            </w:pPr>
            <w:r w:rsidRPr="008D419F">
              <w:rPr>
                <w:rFonts w:ascii="Times" w:eastAsia="Malgun Gothic" w:hAnsi="Times"/>
                <w:sz w:val="20"/>
                <w:szCs w:val="24"/>
                <w:lang w:val="en-GB" w:eastAsia="zh-CN"/>
              </w:rPr>
              <w:t xml:space="preserve">Option 3: The duration of the time window can be a multiple of the </w:t>
            </w:r>
            <w:r w:rsidRPr="008D419F">
              <w:rPr>
                <w:rFonts w:ascii="Times" w:eastAsia="Malgun Gothic" w:hAnsi="Times"/>
                <w:color w:val="FF0000"/>
                <w:sz w:val="20"/>
                <w:szCs w:val="24"/>
                <w:lang w:val="en-GB" w:eastAsia="zh-CN"/>
              </w:rPr>
              <w:t>on-demand SIB1 repetition periodicity (if supported)</w:t>
            </w:r>
          </w:p>
          <w:p w14:paraId="6E9F8B27" w14:textId="77777777" w:rsidR="008D419F" w:rsidRPr="008D419F" w:rsidRDefault="008D419F" w:rsidP="008D419F">
            <w:pPr>
              <w:numPr>
                <w:ilvl w:val="0"/>
                <w:numId w:val="11"/>
              </w:numPr>
              <w:rPr>
                <w:rFonts w:ascii="Times" w:eastAsia="Malgun Gothic" w:hAnsi="Times"/>
                <w:sz w:val="20"/>
                <w:szCs w:val="24"/>
                <w:lang w:val="en-GB" w:eastAsia="zh-CN"/>
              </w:rPr>
            </w:pPr>
            <w:r w:rsidRPr="008D419F">
              <w:rPr>
                <w:rFonts w:ascii="Times" w:eastAsia="PMingLiU" w:hAnsi="Times"/>
                <w:sz w:val="20"/>
                <w:szCs w:val="24"/>
                <w:lang w:val="en-GB" w:eastAsia="zh-TW"/>
              </w:rPr>
              <w:t>Other options are not precluded.</w:t>
            </w:r>
          </w:p>
          <w:p w14:paraId="1974C04B" w14:textId="77777777" w:rsidR="00A66195" w:rsidRDefault="00A66195" w:rsidP="00C74DB3">
            <w:pPr>
              <w:rPr>
                <w:rFonts w:cstheme="minorHAnsi"/>
                <w:bCs/>
                <w:sz w:val="20"/>
                <w:szCs w:val="20"/>
                <w:lang w:val="en-GB" w:eastAsia="ja-JP"/>
              </w:rPr>
            </w:pPr>
          </w:p>
        </w:tc>
      </w:tr>
    </w:tbl>
    <w:p w14:paraId="5D1FB1E9" w14:textId="77777777" w:rsidR="00EF6F2F" w:rsidRDefault="00EF6F2F" w:rsidP="00C74DB3">
      <w:pPr>
        <w:rPr>
          <w:rFonts w:cstheme="minorHAnsi"/>
          <w:bCs/>
          <w:sz w:val="20"/>
          <w:szCs w:val="20"/>
          <w:lang w:val="en-GB" w:eastAsia="ja-JP"/>
        </w:rPr>
      </w:pPr>
    </w:p>
    <w:p w14:paraId="7A7229C9" w14:textId="0BC6112D" w:rsidR="00A66195" w:rsidRDefault="00EF6F2F" w:rsidP="00C74DB3">
      <w:pPr>
        <w:rPr>
          <w:rFonts w:cstheme="minorHAnsi"/>
          <w:bCs/>
          <w:sz w:val="20"/>
          <w:szCs w:val="20"/>
          <w:lang w:val="en-GB" w:eastAsia="ja-JP"/>
        </w:rPr>
      </w:pPr>
      <w:r>
        <w:rPr>
          <w:rFonts w:cstheme="minorHAnsi"/>
          <w:bCs/>
          <w:sz w:val="20"/>
          <w:szCs w:val="20"/>
          <w:lang w:val="en-GB" w:eastAsia="ja-JP"/>
        </w:rPr>
        <w:t xml:space="preserve">Within the duration defined by </w:t>
      </w:r>
      <w:r w:rsidRPr="00EF6F2F">
        <w:rPr>
          <w:rFonts w:cstheme="minorHAnsi"/>
          <w:bCs/>
          <w:i/>
          <w:iCs/>
          <w:sz w:val="20"/>
          <w:szCs w:val="20"/>
          <w:lang w:val="en-GB" w:eastAsia="ja-JP"/>
        </w:rPr>
        <w:t>od-sib1-duration</w:t>
      </w:r>
      <w:r w:rsidRPr="008C72D5">
        <w:rPr>
          <w:rFonts w:cstheme="minorHAnsi"/>
          <w:bCs/>
          <w:sz w:val="20"/>
          <w:szCs w:val="20"/>
          <w:lang w:val="en-GB" w:eastAsia="ja-JP"/>
        </w:rPr>
        <w:t xml:space="preserve">, </w:t>
      </w:r>
      <w:r w:rsidR="00BF14E7">
        <w:rPr>
          <w:rFonts w:cstheme="minorHAnsi"/>
          <w:bCs/>
          <w:sz w:val="20"/>
          <w:szCs w:val="20"/>
          <w:lang w:val="en-GB" w:eastAsia="ja-JP"/>
        </w:rPr>
        <w:t>OD-SIB1 should be broadcasted periodically with the periodicity of 20ms by default. This simplifies the gNB and UE implementation and allows legacy UEs to camp on the NES Cell. T</w:t>
      </w:r>
      <w:r w:rsidR="00866BC7">
        <w:rPr>
          <w:rFonts w:cstheme="minorHAnsi"/>
          <w:bCs/>
          <w:sz w:val="20"/>
          <w:szCs w:val="20"/>
          <w:lang w:val="en-GB" w:eastAsia="ja-JP"/>
        </w:rPr>
        <w:t>hus, we do not see the need to define a new on-demand SIB1 repetition periodicity</w:t>
      </w:r>
      <w:r w:rsidR="00092687">
        <w:rPr>
          <w:rFonts w:cstheme="minorHAnsi"/>
          <w:bCs/>
          <w:sz w:val="20"/>
          <w:szCs w:val="20"/>
          <w:lang w:val="en-GB" w:eastAsia="ja-JP"/>
        </w:rPr>
        <w:t>. Given this, Option 3 is not preferred.</w:t>
      </w:r>
    </w:p>
    <w:p w14:paraId="59322DCF" w14:textId="1A31DC80" w:rsidR="00092687" w:rsidRDefault="00092687" w:rsidP="00C74DB3">
      <w:pPr>
        <w:rPr>
          <w:rFonts w:cstheme="minorHAnsi"/>
          <w:bCs/>
          <w:sz w:val="20"/>
          <w:szCs w:val="20"/>
          <w:lang w:val="en-GB" w:eastAsia="ja-JP"/>
        </w:rPr>
      </w:pPr>
      <w:r>
        <w:rPr>
          <w:rFonts w:cstheme="minorHAnsi"/>
          <w:bCs/>
          <w:sz w:val="20"/>
          <w:szCs w:val="20"/>
          <w:lang w:val="en-GB" w:eastAsia="ja-JP"/>
        </w:rPr>
        <w:t>In the context of OD-SIB1 design,</w:t>
      </w:r>
      <w:r w:rsidR="00A24A2F">
        <w:rPr>
          <w:rFonts w:cstheme="minorHAnsi"/>
          <w:bCs/>
          <w:sz w:val="20"/>
          <w:szCs w:val="20"/>
          <w:lang w:val="en-GB" w:eastAsia="ja-JP"/>
        </w:rPr>
        <w:t xml:space="preserve"> Option 1’s usage of </w:t>
      </w:r>
      <w:r w:rsidR="00A24A2F" w:rsidRPr="00A24A2F">
        <w:rPr>
          <w:rFonts w:cstheme="minorHAnsi"/>
          <w:bCs/>
          <w:sz w:val="20"/>
          <w:szCs w:val="20"/>
          <w:lang w:eastAsia="ja-JP"/>
        </w:rPr>
        <w:t>the</w:t>
      </w:r>
      <w:r w:rsidR="00A24A2F">
        <w:rPr>
          <w:rFonts w:cstheme="minorHAnsi"/>
          <w:bCs/>
          <w:sz w:val="20"/>
          <w:szCs w:val="20"/>
          <w:lang w:eastAsia="ja-JP"/>
        </w:rPr>
        <w:t xml:space="preserve"> parameter</w:t>
      </w:r>
      <w:r w:rsidR="00A24A2F" w:rsidRPr="00A24A2F">
        <w:rPr>
          <w:rFonts w:cstheme="minorHAnsi"/>
          <w:bCs/>
          <w:sz w:val="20"/>
          <w:szCs w:val="20"/>
          <w:lang w:eastAsia="ja-JP"/>
        </w:rPr>
        <w:t xml:space="preserve"> </w:t>
      </w:r>
      <w:r w:rsidR="00A24A2F" w:rsidRPr="00A24A2F">
        <w:rPr>
          <w:rFonts w:cstheme="minorHAnsi"/>
          <w:bCs/>
          <w:i/>
          <w:iCs/>
          <w:sz w:val="20"/>
          <w:szCs w:val="20"/>
          <w:lang w:eastAsia="ja-JP"/>
        </w:rPr>
        <w:t>si-windowLength</w:t>
      </w:r>
      <w:r w:rsidR="00A24A2F" w:rsidRPr="00A24A2F">
        <w:rPr>
          <w:rFonts w:cstheme="minorHAnsi"/>
          <w:bCs/>
          <w:sz w:val="20"/>
          <w:szCs w:val="20"/>
          <w:lang w:eastAsia="ja-JP"/>
        </w:rPr>
        <w:t xml:space="preserve"> is not same as legacy, which is used to limit the monitoring duration in each SI periodicity. It applies to wider </w:t>
      </w:r>
      <w:r w:rsidR="00F15CE6">
        <w:rPr>
          <w:rFonts w:cstheme="minorHAnsi"/>
          <w:bCs/>
          <w:sz w:val="20"/>
          <w:szCs w:val="20"/>
          <w:lang w:eastAsia="ja-JP"/>
        </w:rPr>
        <w:t xml:space="preserve">types of </w:t>
      </w:r>
      <w:r w:rsidR="009B48BE">
        <w:rPr>
          <w:rFonts w:cstheme="minorHAnsi"/>
          <w:bCs/>
          <w:sz w:val="20"/>
          <w:szCs w:val="20"/>
          <w:lang w:eastAsia="ja-JP"/>
        </w:rPr>
        <w:t>system information</w:t>
      </w:r>
      <w:r w:rsidR="00A24A2F" w:rsidRPr="00A24A2F">
        <w:rPr>
          <w:rFonts w:cstheme="minorHAnsi"/>
          <w:bCs/>
          <w:sz w:val="20"/>
          <w:szCs w:val="20"/>
          <w:lang w:eastAsia="ja-JP"/>
        </w:rPr>
        <w:t>, as described in TS38.331</w:t>
      </w:r>
      <w:r w:rsidR="00C4559D">
        <w:rPr>
          <w:rFonts w:cstheme="minorHAnsi"/>
          <w:bCs/>
          <w:sz w:val="20"/>
          <w:szCs w:val="20"/>
          <w:lang w:eastAsia="ja-JP"/>
        </w:rPr>
        <w:t xml:space="preserve">. </w:t>
      </w:r>
      <w:r w:rsidR="00C4559D">
        <w:rPr>
          <w:rFonts w:cstheme="minorHAnsi"/>
          <w:bCs/>
          <w:sz w:val="20"/>
          <w:szCs w:val="20"/>
          <w:lang w:val="en-GB" w:eastAsia="ja-JP"/>
        </w:rPr>
        <w:t>Therefore, to avoid confusion</w:t>
      </w:r>
      <w:r w:rsidR="003D1186">
        <w:rPr>
          <w:rFonts w:cstheme="minorHAnsi"/>
          <w:bCs/>
          <w:sz w:val="20"/>
          <w:szCs w:val="20"/>
          <w:lang w:val="en-GB" w:eastAsia="ja-JP"/>
        </w:rPr>
        <w:t>, Option 1 is not so preferred as well.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A1E5F" w14:paraId="47DE3122" w14:textId="77777777" w:rsidTr="008A1E5F">
        <w:tc>
          <w:tcPr>
            <w:tcW w:w="9350" w:type="dxa"/>
          </w:tcPr>
          <w:p w14:paraId="0EE4AE2A" w14:textId="77777777" w:rsidR="008A1E5F" w:rsidRPr="008C72D5" w:rsidRDefault="008A1E5F" w:rsidP="008A1E5F">
            <w:pPr>
              <w:rPr>
                <w:rFonts w:cstheme="minorHAnsi"/>
                <w:b/>
                <w:i/>
                <w:iCs/>
                <w:lang w:val="en-GB" w:eastAsia="ja-JP"/>
              </w:rPr>
            </w:pPr>
            <w:r w:rsidRPr="008C72D5">
              <w:rPr>
                <w:rFonts w:cstheme="minorHAnsi"/>
                <w:b/>
                <w:i/>
                <w:iCs/>
                <w:lang w:val="en-GB" w:eastAsia="ja-JP"/>
              </w:rPr>
              <w:t>si-WindowLength</w:t>
            </w:r>
          </w:p>
          <w:p w14:paraId="75FA4D88" w14:textId="77777777" w:rsidR="008A1E5F" w:rsidRPr="008C72D5" w:rsidRDefault="008A1E5F" w:rsidP="008A1E5F">
            <w:pPr>
              <w:rPr>
                <w:rFonts w:cstheme="minorHAnsi"/>
                <w:bCs/>
                <w:lang w:val="en-GB" w:eastAsia="ja-JP"/>
              </w:rPr>
            </w:pPr>
            <w:r w:rsidRPr="008C72D5">
              <w:rPr>
                <w:rFonts w:cstheme="minorHAnsi"/>
                <w:bCs/>
                <w:lang w:val="en-GB" w:eastAsia="ja-JP"/>
              </w:rPr>
              <w:t xml:space="preserve">The length of the SI scheduling window. Value s5 corresponds to 5 slots, value s10 corresponds to 10 slots and so on. The network always configures </w:t>
            </w:r>
            <w:r w:rsidRPr="008C72D5">
              <w:rPr>
                <w:rFonts w:cstheme="minorHAnsi"/>
                <w:bCs/>
                <w:i/>
                <w:iCs/>
                <w:lang w:val="en-GB" w:eastAsia="ja-JP"/>
              </w:rPr>
              <w:t>si-WindowLength</w:t>
            </w:r>
            <w:r w:rsidRPr="008C72D5">
              <w:rPr>
                <w:rFonts w:cstheme="minorHAnsi"/>
                <w:bCs/>
                <w:lang w:val="en-GB" w:eastAsia="ja-JP"/>
              </w:rPr>
              <w:t xml:space="preserve"> to be</w:t>
            </w:r>
          </w:p>
          <w:p w14:paraId="4F4C9432" w14:textId="5DCEC037" w:rsidR="008A1E5F" w:rsidRDefault="008A1E5F" w:rsidP="008A1E5F">
            <w:pPr>
              <w:rPr>
                <w:rFonts w:cstheme="minorHAnsi"/>
                <w:bCs/>
                <w:sz w:val="20"/>
                <w:szCs w:val="20"/>
                <w:lang w:val="en-GB" w:eastAsia="ja-JP"/>
              </w:rPr>
            </w:pPr>
            <w:r w:rsidRPr="008C72D5">
              <w:rPr>
                <w:rFonts w:cstheme="minorHAnsi"/>
                <w:bCs/>
                <w:lang w:val="en-GB" w:eastAsia="ja-JP"/>
              </w:rPr>
              <w:t xml:space="preserve">shorter than or equal to the </w:t>
            </w:r>
            <w:r w:rsidRPr="008C72D5">
              <w:rPr>
                <w:rFonts w:cstheme="minorHAnsi"/>
                <w:bCs/>
                <w:i/>
                <w:iCs/>
                <w:lang w:val="en-GB" w:eastAsia="ja-JP"/>
              </w:rPr>
              <w:t>si-Periodicity</w:t>
            </w:r>
            <w:r w:rsidRPr="008C72D5">
              <w:rPr>
                <w:rFonts w:cstheme="minorHAnsi"/>
                <w:bCs/>
                <w:lang w:val="en-GB" w:eastAsia="ja-JP"/>
              </w:rPr>
              <w:t>.</w:t>
            </w:r>
          </w:p>
        </w:tc>
      </w:tr>
    </w:tbl>
    <w:p w14:paraId="63C93A29" w14:textId="77777777" w:rsidR="003D1186" w:rsidRDefault="003D1186" w:rsidP="00C74DB3">
      <w:pPr>
        <w:rPr>
          <w:rFonts w:cstheme="minorHAnsi"/>
          <w:bCs/>
          <w:sz w:val="20"/>
          <w:szCs w:val="20"/>
          <w:lang w:val="en-GB" w:eastAsia="ja-JP"/>
        </w:rPr>
      </w:pPr>
    </w:p>
    <w:p w14:paraId="00132B3D" w14:textId="77295EEF" w:rsidR="003D1186" w:rsidRDefault="003D1186" w:rsidP="00C74DB3">
      <w:pPr>
        <w:rPr>
          <w:rFonts w:cstheme="minorHAnsi"/>
          <w:bCs/>
          <w:sz w:val="20"/>
          <w:szCs w:val="20"/>
          <w:lang w:val="en-GB" w:eastAsia="ja-JP"/>
        </w:rPr>
      </w:pPr>
      <w:r>
        <w:rPr>
          <w:rFonts w:cstheme="minorHAnsi"/>
          <w:bCs/>
          <w:sz w:val="20"/>
          <w:szCs w:val="20"/>
          <w:lang w:val="en-GB" w:eastAsia="ja-JP"/>
        </w:rPr>
        <w:t>Given above discussions, we support Option 2.</w:t>
      </w:r>
    </w:p>
    <w:p w14:paraId="4FC14389" w14:textId="1CE39710" w:rsidR="003D1186" w:rsidRPr="008C72D5" w:rsidRDefault="003D1186" w:rsidP="00C74DB3">
      <w:pPr>
        <w:rPr>
          <w:rFonts w:cstheme="minorHAnsi"/>
          <w:b/>
          <w:sz w:val="20"/>
          <w:szCs w:val="20"/>
          <w:lang w:val="en-GB" w:eastAsia="ja-JP"/>
        </w:rPr>
      </w:pPr>
      <w:r w:rsidRPr="008C72D5">
        <w:rPr>
          <w:rFonts w:cstheme="minorHAnsi"/>
          <w:b/>
          <w:sz w:val="20"/>
          <w:szCs w:val="20"/>
          <w:lang w:val="en-GB" w:eastAsia="ja-JP"/>
        </w:rPr>
        <w:t xml:space="preserve">Proposal 2: </w:t>
      </w:r>
      <w:r w:rsidR="00AC5753" w:rsidRPr="008C72D5">
        <w:rPr>
          <w:rFonts w:cstheme="minorHAnsi"/>
          <w:b/>
          <w:sz w:val="20"/>
          <w:szCs w:val="20"/>
          <w:lang w:val="en-GB" w:eastAsia="ja-JP"/>
        </w:rPr>
        <w:t xml:space="preserve">The value range of </w:t>
      </w:r>
      <w:r w:rsidR="00AC5753" w:rsidRPr="008C72D5">
        <w:rPr>
          <w:rFonts w:cstheme="minorHAnsi"/>
          <w:b/>
          <w:i/>
          <w:iCs/>
          <w:sz w:val="20"/>
          <w:szCs w:val="20"/>
          <w:lang w:val="en-GB" w:eastAsia="ja-JP"/>
        </w:rPr>
        <w:t>od-sib1-duration</w:t>
      </w:r>
      <w:r w:rsidR="007F03B8" w:rsidRPr="008C72D5">
        <w:rPr>
          <w:rFonts w:cstheme="minorHAnsi"/>
          <w:b/>
          <w:i/>
          <w:iCs/>
          <w:sz w:val="20"/>
          <w:szCs w:val="20"/>
          <w:lang w:val="en-GB" w:eastAsia="ja-JP"/>
        </w:rPr>
        <w:t xml:space="preserve"> </w:t>
      </w:r>
      <w:r w:rsidR="007F03B8" w:rsidRPr="008C72D5">
        <w:rPr>
          <w:rFonts w:cstheme="minorHAnsi"/>
          <w:b/>
          <w:sz w:val="20"/>
          <w:szCs w:val="20"/>
          <w:lang w:val="en-GB" w:eastAsia="ja-JP"/>
        </w:rPr>
        <w:t>is defined as the duration of the time window of a</w:t>
      </w:r>
      <w:r w:rsidR="002D0BA3" w:rsidRPr="008C72D5">
        <w:rPr>
          <w:rFonts w:cstheme="minorHAnsi"/>
          <w:b/>
          <w:sz w:val="20"/>
          <w:szCs w:val="20"/>
          <w:lang w:val="en-GB" w:eastAsia="ja-JP"/>
        </w:rPr>
        <w:t xml:space="preserve"> multiple of 160ms (i.e. legacy SIB1 periodicity)</w:t>
      </w:r>
      <w:r w:rsidR="008B68A0" w:rsidRPr="008C72D5">
        <w:rPr>
          <w:rFonts w:cstheme="minorHAnsi"/>
          <w:b/>
          <w:sz w:val="20"/>
          <w:szCs w:val="20"/>
          <w:lang w:val="en-GB" w:eastAsia="ja-JP"/>
        </w:rPr>
        <w:t>.</w:t>
      </w:r>
    </w:p>
    <w:p w14:paraId="5943F6B5" w14:textId="77777777" w:rsidR="008B68A0" w:rsidRDefault="008B68A0" w:rsidP="00C74DB3">
      <w:pPr>
        <w:rPr>
          <w:rFonts w:cstheme="minorHAnsi"/>
          <w:bCs/>
          <w:sz w:val="20"/>
          <w:szCs w:val="20"/>
          <w:lang w:val="en-GB" w:eastAsia="ja-JP"/>
        </w:rPr>
      </w:pPr>
    </w:p>
    <w:p w14:paraId="102F8620" w14:textId="77777777" w:rsidR="00AC220F" w:rsidRPr="00DC33E4" w:rsidRDefault="00AC220F" w:rsidP="00AC220F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0A393FB0" w14:textId="77777777" w:rsidR="00AC220F" w:rsidRPr="008E4D7B" w:rsidRDefault="00AC220F" w:rsidP="00AC220F">
      <w:pPr>
        <w:pStyle w:val="Proposal"/>
        <w:numPr>
          <w:ilvl w:val="0"/>
          <w:numId w:val="0"/>
        </w:numPr>
        <w:rPr>
          <w:rFonts w:cstheme="minorHAnsi"/>
          <w:b w:val="0"/>
          <w:bCs w:val="0"/>
          <w:sz w:val="20"/>
          <w:szCs w:val="20"/>
        </w:rPr>
      </w:pPr>
      <w:r w:rsidRPr="008E4D7B">
        <w:rPr>
          <w:rFonts w:cstheme="minorHAnsi"/>
          <w:b w:val="0"/>
          <w:bCs w:val="0"/>
          <w:sz w:val="20"/>
          <w:szCs w:val="20"/>
        </w:rPr>
        <w:t xml:space="preserve">Based on the discussion, the following proposals are highlighted: </w:t>
      </w:r>
    </w:p>
    <w:p w14:paraId="095F3ABD" w14:textId="77777777" w:rsidR="000129E2" w:rsidRDefault="000129E2" w:rsidP="000129E2">
      <w:pPr>
        <w:rPr>
          <w:rFonts w:cstheme="minorHAnsi"/>
          <w:b/>
          <w:sz w:val="20"/>
          <w:szCs w:val="20"/>
          <w:lang w:eastAsia="ja-JP"/>
        </w:rPr>
      </w:pPr>
      <w:r w:rsidRPr="00162B39">
        <w:rPr>
          <w:rFonts w:cstheme="minorHAnsi"/>
          <w:b/>
          <w:sz w:val="20"/>
          <w:szCs w:val="20"/>
          <w:lang w:eastAsia="ja-JP"/>
        </w:rPr>
        <w:t xml:space="preserve">Proposal </w:t>
      </w:r>
      <w:r>
        <w:rPr>
          <w:rFonts w:cstheme="minorHAnsi"/>
          <w:b/>
          <w:sz w:val="20"/>
          <w:szCs w:val="20"/>
          <w:lang w:eastAsia="ja-JP"/>
        </w:rPr>
        <w:t>1</w:t>
      </w:r>
      <w:r w:rsidRPr="00162B39">
        <w:rPr>
          <w:rFonts w:cstheme="minorHAnsi"/>
          <w:b/>
          <w:sz w:val="20"/>
          <w:szCs w:val="20"/>
          <w:lang w:eastAsia="ja-JP"/>
        </w:rPr>
        <w:t xml:space="preserve">: </w:t>
      </w:r>
      <w:r>
        <w:rPr>
          <w:rFonts w:cstheme="minorHAnsi"/>
          <w:b/>
          <w:sz w:val="20"/>
          <w:szCs w:val="20"/>
          <w:lang w:eastAsia="ja-JP"/>
        </w:rPr>
        <w:t xml:space="preserve">Alt 3 is taken </w:t>
      </w:r>
      <w:proofErr w:type="gramStart"/>
      <w:r>
        <w:rPr>
          <w:rFonts w:cstheme="minorHAnsi"/>
          <w:b/>
          <w:sz w:val="20"/>
          <w:szCs w:val="20"/>
          <w:lang w:eastAsia="ja-JP"/>
        </w:rPr>
        <w:t>that</w:t>
      </w:r>
      <w:proofErr w:type="gramEnd"/>
      <w:r>
        <w:rPr>
          <w:rFonts w:cstheme="minorHAnsi"/>
          <w:b/>
          <w:sz w:val="20"/>
          <w:szCs w:val="20"/>
          <w:lang w:eastAsia="ja-JP"/>
        </w:rPr>
        <w:t xml:space="preserve"> no additional information is provided to indicate the SSBs associated with PDCCH monitoring occasions</w:t>
      </w:r>
      <w:r w:rsidRPr="00162B39">
        <w:rPr>
          <w:rFonts w:cstheme="minorHAnsi"/>
          <w:b/>
          <w:sz w:val="20"/>
          <w:szCs w:val="20"/>
          <w:lang w:eastAsia="ja-JP"/>
        </w:rPr>
        <w:t>.</w:t>
      </w:r>
    </w:p>
    <w:p w14:paraId="3B218505" w14:textId="75AEBF3A" w:rsidR="000129E2" w:rsidRPr="000129E2" w:rsidRDefault="000129E2" w:rsidP="000129E2">
      <w:pPr>
        <w:rPr>
          <w:rFonts w:cstheme="minorHAnsi"/>
          <w:b/>
          <w:sz w:val="20"/>
          <w:szCs w:val="20"/>
          <w:lang w:val="en-GB" w:eastAsia="ja-JP"/>
        </w:rPr>
      </w:pPr>
      <w:r w:rsidRPr="008C72D5">
        <w:rPr>
          <w:rFonts w:cstheme="minorHAnsi"/>
          <w:b/>
          <w:sz w:val="20"/>
          <w:szCs w:val="20"/>
          <w:lang w:val="en-GB" w:eastAsia="ja-JP"/>
        </w:rPr>
        <w:t xml:space="preserve">Proposal 2: The value range of </w:t>
      </w:r>
      <w:r w:rsidRPr="008C72D5">
        <w:rPr>
          <w:rFonts w:cstheme="minorHAnsi"/>
          <w:b/>
          <w:i/>
          <w:iCs/>
          <w:sz w:val="20"/>
          <w:szCs w:val="20"/>
          <w:lang w:val="en-GB" w:eastAsia="ja-JP"/>
        </w:rPr>
        <w:t xml:space="preserve">od-sib1-duration </w:t>
      </w:r>
      <w:r w:rsidRPr="008C72D5">
        <w:rPr>
          <w:rFonts w:cstheme="minorHAnsi"/>
          <w:b/>
          <w:sz w:val="20"/>
          <w:szCs w:val="20"/>
          <w:lang w:val="en-GB" w:eastAsia="ja-JP"/>
        </w:rPr>
        <w:t>is defined as the duration of the time window of a multiple of 160ms (i.e. legacy SIB1 periodicity).</w:t>
      </w:r>
    </w:p>
    <w:p w14:paraId="0FA1BD2D" w14:textId="77777777" w:rsidR="00AC220F" w:rsidRDefault="00AC220F" w:rsidP="00AC220F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4A9A5607" w14:textId="1C1B0817" w:rsidR="0052591A" w:rsidRPr="008E4D7B" w:rsidRDefault="00AF37F9" w:rsidP="0017599E">
      <w:pPr>
        <w:rPr>
          <w:rFonts w:cstheme="minorHAnsi"/>
          <w:sz w:val="20"/>
          <w:szCs w:val="20"/>
        </w:rPr>
      </w:pPr>
      <w:r>
        <w:rPr>
          <w:rFonts w:cs="Times New Roman"/>
          <w:szCs w:val="20"/>
        </w:rPr>
        <w:t xml:space="preserve">[1] </w:t>
      </w:r>
      <w:r w:rsidRPr="0020437C">
        <w:rPr>
          <w:szCs w:val="20"/>
        </w:rPr>
        <w:t>R1-2503126</w:t>
      </w:r>
      <w:r w:rsidRPr="00A339F8">
        <w:rPr>
          <w:szCs w:val="20"/>
        </w:rPr>
        <w:t xml:space="preserve">, </w:t>
      </w:r>
      <w:r w:rsidR="00DF5B8B" w:rsidRPr="00DF5B8B">
        <w:rPr>
          <w:rFonts w:cstheme="minorHAnsi"/>
          <w:sz w:val="20"/>
          <w:szCs w:val="20"/>
        </w:rPr>
        <w:t>Updated list of RAN1 agreements for Rel-19 NES WI, Rapporteur (Ericsson)</w:t>
      </w:r>
    </w:p>
    <w:p w14:paraId="7195963B" w14:textId="77777777" w:rsidR="004624A7" w:rsidRPr="00BE492E" w:rsidRDefault="004624A7">
      <w:pPr>
        <w:rPr>
          <w:rFonts w:ascii="Times" w:eastAsia="PMingLiU" w:hAnsi="Times" w:cs="Times"/>
          <w:b/>
          <w:bCs/>
          <w:sz w:val="20"/>
          <w:szCs w:val="20"/>
          <w:lang w:val="en-GB" w:eastAsia="zh-TW"/>
        </w:rPr>
      </w:pPr>
    </w:p>
    <w:sectPr w:rsidR="004624A7" w:rsidRPr="00BE49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7B787" w14:textId="77777777" w:rsidR="008B397A" w:rsidRDefault="008B397A" w:rsidP="001104B7">
      <w:pPr>
        <w:spacing w:after="0" w:line="240" w:lineRule="auto"/>
      </w:pPr>
      <w:r>
        <w:separator/>
      </w:r>
    </w:p>
  </w:endnote>
  <w:endnote w:type="continuationSeparator" w:id="0">
    <w:p w14:paraId="487B3A2A" w14:textId="77777777" w:rsidR="008B397A" w:rsidRDefault="008B397A" w:rsidP="001104B7">
      <w:pPr>
        <w:spacing w:after="0" w:line="240" w:lineRule="auto"/>
      </w:pPr>
      <w:r>
        <w:continuationSeparator/>
      </w:r>
    </w:p>
  </w:endnote>
  <w:endnote w:type="continuationNotice" w:id="1">
    <w:p w14:paraId="7290FAAE" w14:textId="77777777" w:rsidR="008B397A" w:rsidRDefault="008B39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60C44" w14:textId="77777777" w:rsidR="008B397A" w:rsidRDefault="008B397A" w:rsidP="001104B7">
      <w:pPr>
        <w:spacing w:after="0" w:line="240" w:lineRule="auto"/>
      </w:pPr>
      <w:r>
        <w:separator/>
      </w:r>
    </w:p>
  </w:footnote>
  <w:footnote w:type="continuationSeparator" w:id="0">
    <w:p w14:paraId="67B752BE" w14:textId="77777777" w:rsidR="008B397A" w:rsidRDefault="008B397A" w:rsidP="001104B7">
      <w:pPr>
        <w:spacing w:after="0" w:line="240" w:lineRule="auto"/>
      </w:pPr>
      <w:r>
        <w:continuationSeparator/>
      </w:r>
    </w:p>
  </w:footnote>
  <w:footnote w:type="continuationNotice" w:id="1">
    <w:p w14:paraId="1479468C" w14:textId="77777777" w:rsidR="008B397A" w:rsidRDefault="008B397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3B62"/>
    <w:multiLevelType w:val="hybridMultilevel"/>
    <w:tmpl w:val="C2EA3BC4"/>
    <w:lvl w:ilvl="0" w:tplc="47E6B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ADE85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172E4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C6A28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44C53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71AAD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86BEAC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C5EB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34C06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F0899"/>
    <w:multiLevelType w:val="multilevel"/>
    <w:tmpl w:val="01DF0899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883562"/>
    <w:multiLevelType w:val="hybridMultilevel"/>
    <w:tmpl w:val="54C2EFF2"/>
    <w:lvl w:ilvl="0" w:tplc="ADE827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E76B5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A30C9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382F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7AA6A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C58FA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6C76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60A90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29C1B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0D2F75BC"/>
    <w:multiLevelType w:val="hybridMultilevel"/>
    <w:tmpl w:val="C89A59CE"/>
    <w:lvl w:ilvl="0" w:tplc="0E9E263A">
      <w:start w:val="1"/>
      <w:numFmt w:val="lowerLetter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6" w15:restartNumberingAfterBreak="0">
    <w:nsid w:val="0F13793A"/>
    <w:multiLevelType w:val="multilevel"/>
    <w:tmpl w:val="0F13793A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3F674ED"/>
    <w:multiLevelType w:val="hybridMultilevel"/>
    <w:tmpl w:val="980686B8"/>
    <w:lvl w:ilvl="0" w:tplc="4FFA9F94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E5882"/>
    <w:multiLevelType w:val="hybridMultilevel"/>
    <w:tmpl w:val="BA7E204C"/>
    <w:lvl w:ilvl="0" w:tplc="D0BC433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5EA74CB"/>
    <w:multiLevelType w:val="hybridMultilevel"/>
    <w:tmpl w:val="D6F02EB4"/>
    <w:lvl w:ilvl="0" w:tplc="3D369F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366FB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9228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45EA1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3369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A4E921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6B2BD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42658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78E3F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1CF05AD0"/>
    <w:multiLevelType w:val="hybridMultilevel"/>
    <w:tmpl w:val="8536F22E"/>
    <w:lvl w:ilvl="0" w:tplc="0C7686C4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1DF33C57"/>
    <w:multiLevelType w:val="hybridMultilevel"/>
    <w:tmpl w:val="363881A0"/>
    <w:lvl w:ilvl="0" w:tplc="6B2A8E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CCE8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4287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284F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6E8D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ACBB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9ED6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0646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2C07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F246565"/>
    <w:multiLevelType w:val="hybridMultilevel"/>
    <w:tmpl w:val="30B63D82"/>
    <w:lvl w:ilvl="0" w:tplc="3118F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1C61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1A90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E0F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B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C3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889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83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CEA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B40C21"/>
    <w:multiLevelType w:val="hybridMultilevel"/>
    <w:tmpl w:val="EB8E5774"/>
    <w:lvl w:ilvl="0" w:tplc="639A96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BBC2A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36095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4748D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5ACDE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C3A2C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CE8C4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9DECF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25AE7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24A173B3"/>
    <w:multiLevelType w:val="multilevel"/>
    <w:tmpl w:val="24A173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4F205B5"/>
    <w:multiLevelType w:val="multilevel"/>
    <w:tmpl w:val="24F205B5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5195E70"/>
    <w:multiLevelType w:val="hybridMultilevel"/>
    <w:tmpl w:val="4C920658"/>
    <w:lvl w:ilvl="0" w:tplc="DA70A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235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6E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4A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6F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6A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A6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42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82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B02398D"/>
    <w:multiLevelType w:val="hybridMultilevel"/>
    <w:tmpl w:val="0F5A5530"/>
    <w:lvl w:ilvl="0" w:tplc="9C0C02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86673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DC647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EDC87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E60E2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7087A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35227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86834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2CA49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261A1"/>
    <w:multiLevelType w:val="hybridMultilevel"/>
    <w:tmpl w:val="598A7A52"/>
    <w:lvl w:ilvl="0" w:tplc="F7807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AA3A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BE3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C5A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7C4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A6E8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D0F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3AA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5A3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1C2990"/>
    <w:multiLevelType w:val="hybridMultilevel"/>
    <w:tmpl w:val="7228E004"/>
    <w:lvl w:ilvl="0" w:tplc="A38CA3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6BC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9C95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08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05F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985B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02B0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1EB5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E25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1B94601"/>
    <w:multiLevelType w:val="hybridMultilevel"/>
    <w:tmpl w:val="08FE4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63C5D52"/>
    <w:multiLevelType w:val="hybridMultilevel"/>
    <w:tmpl w:val="33C0CDFE"/>
    <w:lvl w:ilvl="0" w:tplc="F4144CD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0E5D7D"/>
    <w:multiLevelType w:val="hybridMultilevel"/>
    <w:tmpl w:val="A78AE38A"/>
    <w:lvl w:ilvl="0" w:tplc="AADE7E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6C016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A42A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FACAE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D6E13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7DE10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31014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736E6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DC00C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642FAB"/>
    <w:multiLevelType w:val="hybridMultilevel"/>
    <w:tmpl w:val="00D2C968"/>
    <w:lvl w:ilvl="0" w:tplc="F4144CD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5B1BA0"/>
    <w:multiLevelType w:val="multilevel"/>
    <w:tmpl w:val="565B1BA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80A4877"/>
    <w:multiLevelType w:val="hybridMultilevel"/>
    <w:tmpl w:val="67548E18"/>
    <w:lvl w:ilvl="0" w:tplc="C9B83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C1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202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E8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7C4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6AB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E0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2E5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125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9E86DBE"/>
    <w:multiLevelType w:val="hybridMultilevel"/>
    <w:tmpl w:val="B9F80896"/>
    <w:lvl w:ilvl="0" w:tplc="B06005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93AACE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7403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832F8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33CCB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8C83D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5EA79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24A8B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CEA9F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9" w15:restartNumberingAfterBreak="0">
    <w:nsid w:val="5C1436C9"/>
    <w:multiLevelType w:val="hybridMultilevel"/>
    <w:tmpl w:val="DBA4CA8C"/>
    <w:lvl w:ilvl="0" w:tplc="F9527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644D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8E9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A4F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AA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748B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B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85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0C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E364BF"/>
    <w:multiLevelType w:val="hybridMultilevel"/>
    <w:tmpl w:val="64FEF97C"/>
    <w:lvl w:ilvl="0" w:tplc="D4A09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A9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7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4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4B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86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C4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84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2C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22022F5"/>
    <w:multiLevelType w:val="hybridMultilevel"/>
    <w:tmpl w:val="8382B5C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629E04EE"/>
    <w:multiLevelType w:val="hybridMultilevel"/>
    <w:tmpl w:val="80CA56F6"/>
    <w:lvl w:ilvl="0" w:tplc="AF8AB5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BE41DC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7A0DA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84C7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9CB9E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5EFF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0A8C9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C6068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06DB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56097"/>
    <w:multiLevelType w:val="hybridMultilevel"/>
    <w:tmpl w:val="83C20916"/>
    <w:lvl w:ilvl="0" w:tplc="160080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8A9A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8B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FA39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A74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DE76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A03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CA89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4637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63B3AB0"/>
    <w:multiLevelType w:val="multilevel"/>
    <w:tmpl w:val="663B3AB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723688A"/>
    <w:multiLevelType w:val="hybridMultilevel"/>
    <w:tmpl w:val="7C8463CA"/>
    <w:lvl w:ilvl="0" w:tplc="CF3E39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2DEF30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FAA5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E10DF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01C38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6C8DE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3E8D8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9CAAB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626EF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6" w15:restartNumberingAfterBreak="0">
    <w:nsid w:val="6DC915E0"/>
    <w:multiLevelType w:val="hybridMultilevel"/>
    <w:tmpl w:val="E5AEE08A"/>
    <w:lvl w:ilvl="0" w:tplc="F4144CD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2C6BBD"/>
    <w:multiLevelType w:val="hybridMultilevel"/>
    <w:tmpl w:val="2514C5DC"/>
    <w:lvl w:ilvl="0" w:tplc="330CB1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6A6D9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4B44F0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EA012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C0AF1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76252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6CCDD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EE0E4E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424BF7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8" w15:restartNumberingAfterBreak="0">
    <w:nsid w:val="740B1F4E"/>
    <w:multiLevelType w:val="hybridMultilevel"/>
    <w:tmpl w:val="A34AC05C"/>
    <w:lvl w:ilvl="0" w:tplc="04090019">
      <w:start w:val="1"/>
      <w:numFmt w:val="lowerLetter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9" w15:restartNumberingAfterBreak="0">
    <w:nsid w:val="74D03338"/>
    <w:multiLevelType w:val="hybridMultilevel"/>
    <w:tmpl w:val="B91290EC"/>
    <w:lvl w:ilvl="0" w:tplc="3126CDDA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183642">
    <w:abstractNumId w:val="3"/>
  </w:num>
  <w:num w:numId="2" w16cid:durableId="678581121">
    <w:abstractNumId w:val="13"/>
  </w:num>
  <w:num w:numId="3" w16cid:durableId="948465256">
    <w:abstractNumId w:val="28"/>
  </w:num>
  <w:num w:numId="4" w16cid:durableId="1113742647">
    <w:abstractNumId w:val="38"/>
  </w:num>
  <w:num w:numId="5" w16cid:durableId="1197083955">
    <w:abstractNumId w:val="5"/>
  </w:num>
  <w:num w:numId="6" w16cid:durableId="823813530">
    <w:abstractNumId w:val="39"/>
  </w:num>
  <w:num w:numId="7" w16cid:durableId="1495103802">
    <w:abstractNumId w:val="10"/>
  </w:num>
  <w:num w:numId="8" w16cid:durableId="1094981372">
    <w:abstractNumId w:val="8"/>
  </w:num>
  <w:num w:numId="9" w16cid:durableId="2139762603">
    <w:abstractNumId w:val="17"/>
  </w:num>
  <w:num w:numId="10" w16cid:durableId="310142328">
    <w:abstractNumId w:val="9"/>
  </w:num>
  <w:num w:numId="11" w16cid:durableId="943075149">
    <w:abstractNumId w:val="18"/>
  </w:num>
  <w:num w:numId="12" w16cid:durableId="1655643123">
    <w:abstractNumId w:val="32"/>
  </w:num>
  <w:num w:numId="13" w16cid:durableId="1125389524">
    <w:abstractNumId w:val="24"/>
  </w:num>
  <w:num w:numId="14" w16cid:durableId="1910311081">
    <w:abstractNumId w:val="14"/>
  </w:num>
  <w:num w:numId="15" w16cid:durableId="297497761">
    <w:abstractNumId w:val="2"/>
  </w:num>
  <w:num w:numId="16" w16cid:durableId="1644700907">
    <w:abstractNumId w:val="6"/>
  </w:num>
  <w:num w:numId="17" w16cid:durableId="1542859951">
    <w:abstractNumId w:val="15"/>
  </w:num>
  <w:num w:numId="18" w16cid:durableId="1897006109">
    <w:abstractNumId w:val="18"/>
    <w:lvlOverride w:ilvl="0">
      <w:startOverride w:val="1"/>
    </w:lvlOverride>
  </w:num>
  <w:num w:numId="19" w16cid:durableId="2037343829">
    <w:abstractNumId w:val="34"/>
  </w:num>
  <w:num w:numId="20" w16cid:durableId="336542035">
    <w:abstractNumId w:val="31"/>
  </w:num>
  <w:num w:numId="21" w16cid:durableId="947739236">
    <w:abstractNumId w:val="22"/>
  </w:num>
  <w:num w:numId="22" w16cid:durableId="1408383716">
    <w:abstractNumId w:val="36"/>
  </w:num>
  <w:num w:numId="23" w16cid:durableId="1476413766">
    <w:abstractNumId w:val="12"/>
  </w:num>
  <w:num w:numId="24" w16cid:durableId="2031569142">
    <w:abstractNumId w:val="25"/>
  </w:num>
  <w:num w:numId="25" w16cid:durableId="430201862">
    <w:abstractNumId w:val="23"/>
  </w:num>
  <w:num w:numId="26" w16cid:durableId="1074358525">
    <w:abstractNumId w:val="3"/>
  </w:num>
  <w:num w:numId="27" w16cid:durableId="1552811621">
    <w:abstractNumId w:val="27"/>
  </w:num>
  <w:num w:numId="28" w16cid:durableId="1255358028">
    <w:abstractNumId w:val="26"/>
  </w:num>
  <w:num w:numId="29" w16cid:durableId="856577277">
    <w:abstractNumId w:val="7"/>
  </w:num>
  <w:num w:numId="30" w16cid:durableId="1521819051">
    <w:abstractNumId w:val="19"/>
  </w:num>
  <w:num w:numId="31" w16cid:durableId="791368379">
    <w:abstractNumId w:val="16"/>
  </w:num>
  <w:num w:numId="32" w16cid:durableId="2060325544">
    <w:abstractNumId w:val="20"/>
  </w:num>
  <w:num w:numId="33" w16cid:durableId="896622320">
    <w:abstractNumId w:val="33"/>
  </w:num>
  <w:num w:numId="34" w16cid:durableId="802038427">
    <w:abstractNumId w:val="11"/>
  </w:num>
  <w:num w:numId="35" w16cid:durableId="772819582">
    <w:abstractNumId w:val="4"/>
  </w:num>
  <w:num w:numId="36" w16cid:durableId="1252160479">
    <w:abstractNumId w:val="37"/>
  </w:num>
  <w:num w:numId="37" w16cid:durableId="537008979">
    <w:abstractNumId w:val="35"/>
  </w:num>
  <w:num w:numId="38" w16cid:durableId="176426319">
    <w:abstractNumId w:val="21"/>
  </w:num>
  <w:num w:numId="39" w16cid:durableId="99573369">
    <w:abstractNumId w:val="1"/>
  </w:num>
  <w:num w:numId="40" w16cid:durableId="1527672667">
    <w:abstractNumId w:val="30"/>
  </w:num>
  <w:num w:numId="41" w16cid:durableId="1592590439">
    <w:abstractNumId w:val="0"/>
  </w:num>
  <w:num w:numId="42" w16cid:durableId="74156507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51"/>
    <w:rsid w:val="00003DBE"/>
    <w:rsid w:val="00004688"/>
    <w:rsid w:val="000048BC"/>
    <w:rsid w:val="00005F3F"/>
    <w:rsid w:val="00007CBB"/>
    <w:rsid w:val="00011F14"/>
    <w:rsid w:val="000129E2"/>
    <w:rsid w:val="00014809"/>
    <w:rsid w:val="00016D7D"/>
    <w:rsid w:val="00017EDE"/>
    <w:rsid w:val="00017FFD"/>
    <w:rsid w:val="00021D2D"/>
    <w:rsid w:val="00023573"/>
    <w:rsid w:val="00024CDA"/>
    <w:rsid w:val="00025040"/>
    <w:rsid w:val="00025345"/>
    <w:rsid w:val="00027208"/>
    <w:rsid w:val="000379C2"/>
    <w:rsid w:val="0004358A"/>
    <w:rsid w:val="00052309"/>
    <w:rsid w:val="00054562"/>
    <w:rsid w:val="000559BE"/>
    <w:rsid w:val="000574AF"/>
    <w:rsid w:val="00057BAB"/>
    <w:rsid w:val="00060BD2"/>
    <w:rsid w:val="000649C9"/>
    <w:rsid w:val="0006717C"/>
    <w:rsid w:val="00067773"/>
    <w:rsid w:val="00073E76"/>
    <w:rsid w:val="00073FF3"/>
    <w:rsid w:val="00077002"/>
    <w:rsid w:val="0008075E"/>
    <w:rsid w:val="00080DE2"/>
    <w:rsid w:val="00081BCF"/>
    <w:rsid w:val="00081EDC"/>
    <w:rsid w:val="00083A12"/>
    <w:rsid w:val="00083C9A"/>
    <w:rsid w:val="00084C82"/>
    <w:rsid w:val="00092687"/>
    <w:rsid w:val="00094772"/>
    <w:rsid w:val="00096D3C"/>
    <w:rsid w:val="00097F0D"/>
    <w:rsid w:val="000A0A83"/>
    <w:rsid w:val="000A57E6"/>
    <w:rsid w:val="000A6F79"/>
    <w:rsid w:val="000A71BE"/>
    <w:rsid w:val="000B0463"/>
    <w:rsid w:val="000B4CA3"/>
    <w:rsid w:val="000B7382"/>
    <w:rsid w:val="000B744E"/>
    <w:rsid w:val="000B747B"/>
    <w:rsid w:val="000C2291"/>
    <w:rsid w:val="000C2BE6"/>
    <w:rsid w:val="000C305E"/>
    <w:rsid w:val="000C52E8"/>
    <w:rsid w:val="000C74D3"/>
    <w:rsid w:val="000D0302"/>
    <w:rsid w:val="000D2C3F"/>
    <w:rsid w:val="000D33A2"/>
    <w:rsid w:val="000D4112"/>
    <w:rsid w:val="000E0D88"/>
    <w:rsid w:val="000E108C"/>
    <w:rsid w:val="000E22C3"/>
    <w:rsid w:val="000E2368"/>
    <w:rsid w:val="000E44B8"/>
    <w:rsid w:val="000F313E"/>
    <w:rsid w:val="000F31A8"/>
    <w:rsid w:val="000F42A2"/>
    <w:rsid w:val="00100340"/>
    <w:rsid w:val="00100487"/>
    <w:rsid w:val="0010411E"/>
    <w:rsid w:val="001064C1"/>
    <w:rsid w:val="00107595"/>
    <w:rsid w:val="001104B7"/>
    <w:rsid w:val="001117E5"/>
    <w:rsid w:val="0011343E"/>
    <w:rsid w:val="00113AD4"/>
    <w:rsid w:val="00114938"/>
    <w:rsid w:val="00117C40"/>
    <w:rsid w:val="0012551A"/>
    <w:rsid w:val="00127330"/>
    <w:rsid w:val="001273E8"/>
    <w:rsid w:val="00131749"/>
    <w:rsid w:val="00135072"/>
    <w:rsid w:val="00140FB8"/>
    <w:rsid w:val="001529F3"/>
    <w:rsid w:val="00153E4F"/>
    <w:rsid w:val="00153F3A"/>
    <w:rsid w:val="00162B39"/>
    <w:rsid w:val="00165153"/>
    <w:rsid w:val="00165D18"/>
    <w:rsid w:val="001679F6"/>
    <w:rsid w:val="00171179"/>
    <w:rsid w:val="0017194D"/>
    <w:rsid w:val="0017282C"/>
    <w:rsid w:val="001740B3"/>
    <w:rsid w:val="0017599E"/>
    <w:rsid w:val="001775B2"/>
    <w:rsid w:val="00180658"/>
    <w:rsid w:val="00181A76"/>
    <w:rsid w:val="0018225C"/>
    <w:rsid w:val="00184697"/>
    <w:rsid w:val="00185A17"/>
    <w:rsid w:val="00185CF1"/>
    <w:rsid w:val="001936B8"/>
    <w:rsid w:val="00196C58"/>
    <w:rsid w:val="001A0476"/>
    <w:rsid w:val="001A1305"/>
    <w:rsid w:val="001A1AF3"/>
    <w:rsid w:val="001B2A26"/>
    <w:rsid w:val="001B4621"/>
    <w:rsid w:val="001B4A40"/>
    <w:rsid w:val="001B4B51"/>
    <w:rsid w:val="001B54A0"/>
    <w:rsid w:val="001B5938"/>
    <w:rsid w:val="001B64CE"/>
    <w:rsid w:val="001C14FA"/>
    <w:rsid w:val="001C359B"/>
    <w:rsid w:val="001D0623"/>
    <w:rsid w:val="001D2CC1"/>
    <w:rsid w:val="001D39DE"/>
    <w:rsid w:val="001D7B39"/>
    <w:rsid w:val="001E1AB4"/>
    <w:rsid w:val="001F25F1"/>
    <w:rsid w:val="001F3A29"/>
    <w:rsid w:val="001F6A22"/>
    <w:rsid w:val="001F7E55"/>
    <w:rsid w:val="00203721"/>
    <w:rsid w:val="00205DD3"/>
    <w:rsid w:val="00205E60"/>
    <w:rsid w:val="00206682"/>
    <w:rsid w:val="00206944"/>
    <w:rsid w:val="00213074"/>
    <w:rsid w:val="00220C94"/>
    <w:rsid w:val="00220FF8"/>
    <w:rsid w:val="00223094"/>
    <w:rsid w:val="00224B97"/>
    <w:rsid w:val="00224C4F"/>
    <w:rsid w:val="002304AC"/>
    <w:rsid w:val="0023680B"/>
    <w:rsid w:val="0024088F"/>
    <w:rsid w:val="002450DD"/>
    <w:rsid w:val="00245585"/>
    <w:rsid w:val="00245ACC"/>
    <w:rsid w:val="00251A56"/>
    <w:rsid w:val="00252DFB"/>
    <w:rsid w:val="002539AE"/>
    <w:rsid w:val="00253AAA"/>
    <w:rsid w:val="002543C7"/>
    <w:rsid w:val="002544D4"/>
    <w:rsid w:val="002546DF"/>
    <w:rsid w:val="002553AF"/>
    <w:rsid w:val="002639AB"/>
    <w:rsid w:val="0026479E"/>
    <w:rsid w:val="00264B44"/>
    <w:rsid w:val="00266F2E"/>
    <w:rsid w:val="00267D40"/>
    <w:rsid w:val="002710EB"/>
    <w:rsid w:val="002729CE"/>
    <w:rsid w:val="00272B4E"/>
    <w:rsid w:val="00284725"/>
    <w:rsid w:val="00285E66"/>
    <w:rsid w:val="002866A8"/>
    <w:rsid w:val="002866B0"/>
    <w:rsid w:val="00287AEB"/>
    <w:rsid w:val="00292306"/>
    <w:rsid w:val="00292F68"/>
    <w:rsid w:val="00293AF8"/>
    <w:rsid w:val="00293D20"/>
    <w:rsid w:val="002978EA"/>
    <w:rsid w:val="0029796D"/>
    <w:rsid w:val="002A1F42"/>
    <w:rsid w:val="002B34A2"/>
    <w:rsid w:val="002B3743"/>
    <w:rsid w:val="002B55DF"/>
    <w:rsid w:val="002B7E74"/>
    <w:rsid w:val="002C085A"/>
    <w:rsid w:val="002C382C"/>
    <w:rsid w:val="002C4A5D"/>
    <w:rsid w:val="002C4C36"/>
    <w:rsid w:val="002C70C3"/>
    <w:rsid w:val="002C7FA2"/>
    <w:rsid w:val="002D0BA3"/>
    <w:rsid w:val="002D3FD8"/>
    <w:rsid w:val="002D5FD1"/>
    <w:rsid w:val="002E07C8"/>
    <w:rsid w:val="002E16EF"/>
    <w:rsid w:val="002E1A78"/>
    <w:rsid w:val="002E29A3"/>
    <w:rsid w:val="002F1449"/>
    <w:rsid w:val="002F1E12"/>
    <w:rsid w:val="002F229E"/>
    <w:rsid w:val="002F5FCF"/>
    <w:rsid w:val="002F63B9"/>
    <w:rsid w:val="002F702F"/>
    <w:rsid w:val="002F73D8"/>
    <w:rsid w:val="00300726"/>
    <w:rsid w:val="00302730"/>
    <w:rsid w:val="003040DD"/>
    <w:rsid w:val="0030563E"/>
    <w:rsid w:val="00307FAF"/>
    <w:rsid w:val="00312D08"/>
    <w:rsid w:val="003159CD"/>
    <w:rsid w:val="00316DE5"/>
    <w:rsid w:val="00317DC2"/>
    <w:rsid w:val="00320684"/>
    <w:rsid w:val="00322467"/>
    <w:rsid w:val="00330C09"/>
    <w:rsid w:val="0033119B"/>
    <w:rsid w:val="003311E8"/>
    <w:rsid w:val="00335B5F"/>
    <w:rsid w:val="0033655D"/>
    <w:rsid w:val="00336D93"/>
    <w:rsid w:val="00340666"/>
    <w:rsid w:val="00340808"/>
    <w:rsid w:val="00346182"/>
    <w:rsid w:val="00350275"/>
    <w:rsid w:val="00351ECA"/>
    <w:rsid w:val="0035436C"/>
    <w:rsid w:val="00357CC1"/>
    <w:rsid w:val="00362DFB"/>
    <w:rsid w:val="00363E75"/>
    <w:rsid w:val="00365BBA"/>
    <w:rsid w:val="00367A90"/>
    <w:rsid w:val="003702B3"/>
    <w:rsid w:val="00373E14"/>
    <w:rsid w:val="00374293"/>
    <w:rsid w:val="00377B2D"/>
    <w:rsid w:val="00381FDB"/>
    <w:rsid w:val="00382417"/>
    <w:rsid w:val="00384DCE"/>
    <w:rsid w:val="00384DD7"/>
    <w:rsid w:val="00385AB8"/>
    <w:rsid w:val="00387C1B"/>
    <w:rsid w:val="00392810"/>
    <w:rsid w:val="003967CC"/>
    <w:rsid w:val="003A53AD"/>
    <w:rsid w:val="003A5A11"/>
    <w:rsid w:val="003A6BC2"/>
    <w:rsid w:val="003B3ED3"/>
    <w:rsid w:val="003B61BB"/>
    <w:rsid w:val="003B68E2"/>
    <w:rsid w:val="003B7D2C"/>
    <w:rsid w:val="003C16C2"/>
    <w:rsid w:val="003C17E5"/>
    <w:rsid w:val="003C4F37"/>
    <w:rsid w:val="003D1186"/>
    <w:rsid w:val="003D15FC"/>
    <w:rsid w:val="003D4C73"/>
    <w:rsid w:val="003D4D09"/>
    <w:rsid w:val="003D5596"/>
    <w:rsid w:val="003D7D26"/>
    <w:rsid w:val="003E140A"/>
    <w:rsid w:val="003E6A42"/>
    <w:rsid w:val="003F1552"/>
    <w:rsid w:val="003F1C5A"/>
    <w:rsid w:val="003F2E12"/>
    <w:rsid w:val="003F335D"/>
    <w:rsid w:val="003F6C0D"/>
    <w:rsid w:val="003F6EFB"/>
    <w:rsid w:val="00402CB5"/>
    <w:rsid w:val="00405299"/>
    <w:rsid w:val="00413AD2"/>
    <w:rsid w:val="004148E4"/>
    <w:rsid w:val="004154A2"/>
    <w:rsid w:val="00417C31"/>
    <w:rsid w:val="00424827"/>
    <w:rsid w:val="00424A7C"/>
    <w:rsid w:val="0042575C"/>
    <w:rsid w:val="00430154"/>
    <w:rsid w:val="00434656"/>
    <w:rsid w:val="004347F7"/>
    <w:rsid w:val="0043563F"/>
    <w:rsid w:val="00440F0D"/>
    <w:rsid w:val="00443012"/>
    <w:rsid w:val="00446AB4"/>
    <w:rsid w:val="00446E8A"/>
    <w:rsid w:val="00450B5B"/>
    <w:rsid w:val="004565D7"/>
    <w:rsid w:val="004609C9"/>
    <w:rsid w:val="004624A7"/>
    <w:rsid w:val="004642D3"/>
    <w:rsid w:val="00465D53"/>
    <w:rsid w:val="00465E80"/>
    <w:rsid w:val="00471E7B"/>
    <w:rsid w:val="00477D77"/>
    <w:rsid w:val="00484559"/>
    <w:rsid w:val="00487B11"/>
    <w:rsid w:val="00490A20"/>
    <w:rsid w:val="00491077"/>
    <w:rsid w:val="0049299B"/>
    <w:rsid w:val="0049537E"/>
    <w:rsid w:val="00495B86"/>
    <w:rsid w:val="004A0045"/>
    <w:rsid w:val="004A1133"/>
    <w:rsid w:val="004A1C79"/>
    <w:rsid w:val="004A258D"/>
    <w:rsid w:val="004A72C2"/>
    <w:rsid w:val="004B126C"/>
    <w:rsid w:val="004B1893"/>
    <w:rsid w:val="004B2E68"/>
    <w:rsid w:val="004B5E86"/>
    <w:rsid w:val="004B67E7"/>
    <w:rsid w:val="004B6A6F"/>
    <w:rsid w:val="004B6DDC"/>
    <w:rsid w:val="004B723E"/>
    <w:rsid w:val="004C2A8B"/>
    <w:rsid w:val="004D3311"/>
    <w:rsid w:val="004D39CC"/>
    <w:rsid w:val="004D41A3"/>
    <w:rsid w:val="004D5300"/>
    <w:rsid w:val="004D550E"/>
    <w:rsid w:val="004D75BE"/>
    <w:rsid w:val="004D7FD5"/>
    <w:rsid w:val="004E0917"/>
    <w:rsid w:val="004E3A5D"/>
    <w:rsid w:val="004E56C5"/>
    <w:rsid w:val="004E68D4"/>
    <w:rsid w:val="004E6F20"/>
    <w:rsid w:val="004F26D8"/>
    <w:rsid w:val="004F78F9"/>
    <w:rsid w:val="00500223"/>
    <w:rsid w:val="00501531"/>
    <w:rsid w:val="00504235"/>
    <w:rsid w:val="005052EE"/>
    <w:rsid w:val="00505F7E"/>
    <w:rsid w:val="00506F36"/>
    <w:rsid w:val="00510641"/>
    <w:rsid w:val="005233CE"/>
    <w:rsid w:val="005240FB"/>
    <w:rsid w:val="0052591A"/>
    <w:rsid w:val="00531012"/>
    <w:rsid w:val="00531B6A"/>
    <w:rsid w:val="00532EDE"/>
    <w:rsid w:val="00533252"/>
    <w:rsid w:val="0053345C"/>
    <w:rsid w:val="0053408C"/>
    <w:rsid w:val="005342CA"/>
    <w:rsid w:val="00534CDB"/>
    <w:rsid w:val="005360E7"/>
    <w:rsid w:val="00536899"/>
    <w:rsid w:val="005406A6"/>
    <w:rsid w:val="0054246E"/>
    <w:rsid w:val="0054648F"/>
    <w:rsid w:val="00546557"/>
    <w:rsid w:val="00546633"/>
    <w:rsid w:val="005468EB"/>
    <w:rsid w:val="00551573"/>
    <w:rsid w:val="00552AAF"/>
    <w:rsid w:val="00553693"/>
    <w:rsid w:val="00554753"/>
    <w:rsid w:val="0055699C"/>
    <w:rsid w:val="00556B71"/>
    <w:rsid w:val="00556FBB"/>
    <w:rsid w:val="00561BBC"/>
    <w:rsid w:val="0056208E"/>
    <w:rsid w:val="00562503"/>
    <w:rsid w:val="00565984"/>
    <w:rsid w:val="00572CC6"/>
    <w:rsid w:val="00574349"/>
    <w:rsid w:val="00585FEE"/>
    <w:rsid w:val="005861CB"/>
    <w:rsid w:val="00586766"/>
    <w:rsid w:val="00587867"/>
    <w:rsid w:val="00587A62"/>
    <w:rsid w:val="00587A82"/>
    <w:rsid w:val="00591E6D"/>
    <w:rsid w:val="00594304"/>
    <w:rsid w:val="00597A1B"/>
    <w:rsid w:val="005A4EBA"/>
    <w:rsid w:val="005B24FB"/>
    <w:rsid w:val="005B29E1"/>
    <w:rsid w:val="005B3795"/>
    <w:rsid w:val="005B4E30"/>
    <w:rsid w:val="005B5547"/>
    <w:rsid w:val="005B5DF7"/>
    <w:rsid w:val="005B7BB9"/>
    <w:rsid w:val="005C1E25"/>
    <w:rsid w:val="005C2DCA"/>
    <w:rsid w:val="005C2F18"/>
    <w:rsid w:val="005C5240"/>
    <w:rsid w:val="005C5349"/>
    <w:rsid w:val="005C59A6"/>
    <w:rsid w:val="005D008C"/>
    <w:rsid w:val="005D1954"/>
    <w:rsid w:val="005D19D1"/>
    <w:rsid w:val="005D44D5"/>
    <w:rsid w:val="005D5337"/>
    <w:rsid w:val="005D671A"/>
    <w:rsid w:val="005D67BE"/>
    <w:rsid w:val="005D6E15"/>
    <w:rsid w:val="005E3C0D"/>
    <w:rsid w:val="005E3DE5"/>
    <w:rsid w:val="005E54FA"/>
    <w:rsid w:val="005E7D2E"/>
    <w:rsid w:val="005F304F"/>
    <w:rsid w:val="005F4400"/>
    <w:rsid w:val="005F649B"/>
    <w:rsid w:val="00602D97"/>
    <w:rsid w:val="006032FC"/>
    <w:rsid w:val="00603A5A"/>
    <w:rsid w:val="00604A69"/>
    <w:rsid w:val="00604D24"/>
    <w:rsid w:val="00604EBC"/>
    <w:rsid w:val="00605BC9"/>
    <w:rsid w:val="00606201"/>
    <w:rsid w:val="0060681B"/>
    <w:rsid w:val="00610084"/>
    <w:rsid w:val="006120FE"/>
    <w:rsid w:val="00613AE0"/>
    <w:rsid w:val="00614AB8"/>
    <w:rsid w:val="0061599B"/>
    <w:rsid w:val="00615B46"/>
    <w:rsid w:val="006213F4"/>
    <w:rsid w:val="006214FA"/>
    <w:rsid w:val="006238CF"/>
    <w:rsid w:val="0062576C"/>
    <w:rsid w:val="00626BFF"/>
    <w:rsid w:val="0062772B"/>
    <w:rsid w:val="006278B0"/>
    <w:rsid w:val="0063582C"/>
    <w:rsid w:val="00636F20"/>
    <w:rsid w:val="00641574"/>
    <w:rsid w:val="00645033"/>
    <w:rsid w:val="00645B1E"/>
    <w:rsid w:val="00646C27"/>
    <w:rsid w:val="00651F99"/>
    <w:rsid w:val="0065357B"/>
    <w:rsid w:val="006556C5"/>
    <w:rsid w:val="006569CB"/>
    <w:rsid w:val="00661970"/>
    <w:rsid w:val="00663A38"/>
    <w:rsid w:val="00666532"/>
    <w:rsid w:val="00673589"/>
    <w:rsid w:val="00675A4B"/>
    <w:rsid w:val="00677C24"/>
    <w:rsid w:val="006834AC"/>
    <w:rsid w:val="006840DD"/>
    <w:rsid w:val="00684300"/>
    <w:rsid w:val="00685983"/>
    <w:rsid w:val="00686386"/>
    <w:rsid w:val="00687462"/>
    <w:rsid w:val="00693C3E"/>
    <w:rsid w:val="00694AF1"/>
    <w:rsid w:val="00697911"/>
    <w:rsid w:val="006A47A9"/>
    <w:rsid w:val="006A67D2"/>
    <w:rsid w:val="006A6E10"/>
    <w:rsid w:val="006B73F3"/>
    <w:rsid w:val="006B7816"/>
    <w:rsid w:val="006C1530"/>
    <w:rsid w:val="006C30D6"/>
    <w:rsid w:val="006C44AD"/>
    <w:rsid w:val="006C675F"/>
    <w:rsid w:val="006D38D5"/>
    <w:rsid w:val="006D5ECB"/>
    <w:rsid w:val="006D6CA0"/>
    <w:rsid w:val="006D6F56"/>
    <w:rsid w:val="006E34B3"/>
    <w:rsid w:val="006E36C7"/>
    <w:rsid w:val="006E3BDB"/>
    <w:rsid w:val="006E73FC"/>
    <w:rsid w:val="006E7961"/>
    <w:rsid w:val="006F18DB"/>
    <w:rsid w:val="006F30C1"/>
    <w:rsid w:val="006F5279"/>
    <w:rsid w:val="0070246F"/>
    <w:rsid w:val="00710226"/>
    <w:rsid w:val="00712339"/>
    <w:rsid w:val="0071742E"/>
    <w:rsid w:val="0072111E"/>
    <w:rsid w:val="00721323"/>
    <w:rsid w:val="0072200D"/>
    <w:rsid w:val="007238BE"/>
    <w:rsid w:val="007248A5"/>
    <w:rsid w:val="00725777"/>
    <w:rsid w:val="0072578A"/>
    <w:rsid w:val="00727563"/>
    <w:rsid w:val="00730AE6"/>
    <w:rsid w:val="007314AF"/>
    <w:rsid w:val="007334FE"/>
    <w:rsid w:val="00733608"/>
    <w:rsid w:val="00733CD6"/>
    <w:rsid w:val="00734381"/>
    <w:rsid w:val="007363B7"/>
    <w:rsid w:val="00736C33"/>
    <w:rsid w:val="00737F2C"/>
    <w:rsid w:val="00742E35"/>
    <w:rsid w:val="00746B81"/>
    <w:rsid w:val="00750C50"/>
    <w:rsid w:val="0075326F"/>
    <w:rsid w:val="0075429E"/>
    <w:rsid w:val="007555E6"/>
    <w:rsid w:val="00756F28"/>
    <w:rsid w:val="00762211"/>
    <w:rsid w:val="00763E30"/>
    <w:rsid w:val="00764139"/>
    <w:rsid w:val="007648F1"/>
    <w:rsid w:val="00767007"/>
    <w:rsid w:val="0077057F"/>
    <w:rsid w:val="007713E5"/>
    <w:rsid w:val="00772E97"/>
    <w:rsid w:val="0077597D"/>
    <w:rsid w:val="0078024D"/>
    <w:rsid w:val="0078050E"/>
    <w:rsid w:val="00780913"/>
    <w:rsid w:val="00782BF0"/>
    <w:rsid w:val="00782DD4"/>
    <w:rsid w:val="0078405B"/>
    <w:rsid w:val="007846D9"/>
    <w:rsid w:val="007879AC"/>
    <w:rsid w:val="00792341"/>
    <w:rsid w:val="0079349E"/>
    <w:rsid w:val="00795506"/>
    <w:rsid w:val="007A1B89"/>
    <w:rsid w:val="007A2B7C"/>
    <w:rsid w:val="007A30D5"/>
    <w:rsid w:val="007A4BCD"/>
    <w:rsid w:val="007A535C"/>
    <w:rsid w:val="007B0931"/>
    <w:rsid w:val="007B6F19"/>
    <w:rsid w:val="007C143F"/>
    <w:rsid w:val="007C23FB"/>
    <w:rsid w:val="007C3962"/>
    <w:rsid w:val="007C3A53"/>
    <w:rsid w:val="007C44E2"/>
    <w:rsid w:val="007C5DBB"/>
    <w:rsid w:val="007C6712"/>
    <w:rsid w:val="007C7975"/>
    <w:rsid w:val="007D027A"/>
    <w:rsid w:val="007D6BD0"/>
    <w:rsid w:val="007D70F3"/>
    <w:rsid w:val="007D78C6"/>
    <w:rsid w:val="007E203B"/>
    <w:rsid w:val="007E2ABA"/>
    <w:rsid w:val="007E3FF0"/>
    <w:rsid w:val="007E409E"/>
    <w:rsid w:val="007E43A5"/>
    <w:rsid w:val="007E5394"/>
    <w:rsid w:val="007E5B82"/>
    <w:rsid w:val="007E5D2A"/>
    <w:rsid w:val="007F0063"/>
    <w:rsid w:val="007F03B8"/>
    <w:rsid w:val="007F2FAD"/>
    <w:rsid w:val="007F70F0"/>
    <w:rsid w:val="007F7E8E"/>
    <w:rsid w:val="00801574"/>
    <w:rsid w:val="0080172C"/>
    <w:rsid w:val="00802527"/>
    <w:rsid w:val="008038C0"/>
    <w:rsid w:val="00806406"/>
    <w:rsid w:val="0081029A"/>
    <w:rsid w:val="00810370"/>
    <w:rsid w:val="008106C4"/>
    <w:rsid w:val="008121BA"/>
    <w:rsid w:val="008208F5"/>
    <w:rsid w:val="00824169"/>
    <w:rsid w:val="00824215"/>
    <w:rsid w:val="00824806"/>
    <w:rsid w:val="00824DDD"/>
    <w:rsid w:val="008260E4"/>
    <w:rsid w:val="008311ED"/>
    <w:rsid w:val="00834373"/>
    <w:rsid w:val="00835057"/>
    <w:rsid w:val="008412FC"/>
    <w:rsid w:val="008422D4"/>
    <w:rsid w:val="00842E0A"/>
    <w:rsid w:val="008440C3"/>
    <w:rsid w:val="00845ED1"/>
    <w:rsid w:val="00846C33"/>
    <w:rsid w:val="00850FBB"/>
    <w:rsid w:val="008530AE"/>
    <w:rsid w:val="00853D8A"/>
    <w:rsid w:val="008549CE"/>
    <w:rsid w:val="008555A9"/>
    <w:rsid w:val="00857192"/>
    <w:rsid w:val="008573B1"/>
    <w:rsid w:val="00860F0C"/>
    <w:rsid w:val="0086166A"/>
    <w:rsid w:val="0086190E"/>
    <w:rsid w:val="008623D0"/>
    <w:rsid w:val="0086540B"/>
    <w:rsid w:val="0086575C"/>
    <w:rsid w:val="00866BC7"/>
    <w:rsid w:val="008711C2"/>
    <w:rsid w:val="00874672"/>
    <w:rsid w:val="008776D9"/>
    <w:rsid w:val="008834FA"/>
    <w:rsid w:val="008842B2"/>
    <w:rsid w:val="008941CB"/>
    <w:rsid w:val="0089482D"/>
    <w:rsid w:val="00895557"/>
    <w:rsid w:val="0089658D"/>
    <w:rsid w:val="00897956"/>
    <w:rsid w:val="008A1E5F"/>
    <w:rsid w:val="008A6215"/>
    <w:rsid w:val="008B05DB"/>
    <w:rsid w:val="008B2F13"/>
    <w:rsid w:val="008B397A"/>
    <w:rsid w:val="008B5204"/>
    <w:rsid w:val="008B6810"/>
    <w:rsid w:val="008B68A0"/>
    <w:rsid w:val="008B7709"/>
    <w:rsid w:val="008C4378"/>
    <w:rsid w:val="008C72D5"/>
    <w:rsid w:val="008D1B0C"/>
    <w:rsid w:val="008D3035"/>
    <w:rsid w:val="008D419F"/>
    <w:rsid w:val="008D4585"/>
    <w:rsid w:val="008D50D3"/>
    <w:rsid w:val="008D5152"/>
    <w:rsid w:val="008D674C"/>
    <w:rsid w:val="008E0096"/>
    <w:rsid w:val="008E2FDE"/>
    <w:rsid w:val="008E4D7B"/>
    <w:rsid w:val="008E5868"/>
    <w:rsid w:val="008E7C84"/>
    <w:rsid w:val="008F13F8"/>
    <w:rsid w:val="008F396A"/>
    <w:rsid w:val="008F52FA"/>
    <w:rsid w:val="00901173"/>
    <w:rsid w:val="00901D6A"/>
    <w:rsid w:val="0090522F"/>
    <w:rsid w:val="00905F7B"/>
    <w:rsid w:val="00912132"/>
    <w:rsid w:val="0091266C"/>
    <w:rsid w:val="0091433F"/>
    <w:rsid w:val="009144EB"/>
    <w:rsid w:val="00915130"/>
    <w:rsid w:val="00915592"/>
    <w:rsid w:val="00916EAF"/>
    <w:rsid w:val="009208C0"/>
    <w:rsid w:val="00920979"/>
    <w:rsid w:val="00920DAF"/>
    <w:rsid w:val="009213B0"/>
    <w:rsid w:val="00922328"/>
    <w:rsid w:val="00926C8B"/>
    <w:rsid w:val="00926CC3"/>
    <w:rsid w:val="00926F72"/>
    <w:rsid w:val="00932101"/>
    <w:rsid w:val="0093308F"/>
    <w:rsid w:val="009340B8"/>
    <w:rsid w:val="009342B8"/>
    <w:rsid w:val="009347B7"/>
    <w:rsid w:val="00934FF5"/>
    <w:rsid w:val="009353CA"/>
    <w:rsid w:val="00937A5A"/>
    <w:rsid w:val="00937F18"/>
    <w:rsid w:val="0094790E"/>
    <w:rsid w:val="00951409"/>
    <w:rsid w:val="00952747"/>
    <w:rsid w:val="00952835"/>
    <w:rsid w:val="00955DBC"/>
    <w:rsid w:val="009561F8"/>
    <w:rsid w:val="00960E4A"/>
    <w:rsid w:val="009612C9"/>
    <w:rsid w:val="00961B65"/>
    <w:rsid w:val="009643D3"/>
    <w:rsid w:val="009738BF"/>
    <w:rsid w:val="009744D5"/>
    <w:rsid w:val="009748BA"/>
    <w:rsid w:val="009767C9"/>
    <w:rsid w:val="00980D9F"/>
    <w:rsid w:val="00980DF7"/>
    <w:rsid w:val="009810E9"/>
    <w:rsid w:val="009820A5"/>
    <w:rsid w:val="0098648F"/>
    <w:rsid w:val="00987E15"/>
    <w:rsid w:val="0099337B"/>
    <w:rsid w:val="009945AF"/>
    <w:rsid w:val="00994F5A"/>
    <w:rsid w:val="009A2113"/>
    <w:rsid w:val="009A3BE0"/>
    <w:rsid w:val="009A6017"/>
    <w:rsid w:val="009A68D7"/>
    <w:rsid w:val="009A74DD"/>
    <w:rsid w:val="009B0D55"/>
    <w:rsid w:val="009B1AAB"/>
    <w:rsid w:val="009B48BE"/>
    <w:rsid w:val="009B7577"/>
    <w:rsid w:val="009C0A76"/>
    <w:rsid w:val="009D528A"/>
    <w:rsid w:val="009E1659"/>
    <w:rsid w:val="009E4B77"/>
    <w:rsid w:val="009E4C57"/>
    <w:rsid w:val="009E5084"/>
    <w:rsid w:val="009E785D"/>
    <w:rsid w:val="009F07FD"/>
    <w:rsid w:val="009F2296"/>
    <w:rsid w:val="009F3D07"/>
    <w:rsid w:val="009F3FAA"/>
    <w:rsid w:val="009F61F3"/>
    <w:rsid w:val="00A01828"/>
    <w:rsid w:val="00A02626"/>
    <w:rsid w:val="00A13B1C"/>
    <w:rsid w:val="00A149BF"/>
    <w:rsid w:val="00A20C57"/>
    <w:rsid w:val="00A20DDC"/>
    <w:rsid w:val="00A21BAE"/>
    <w:rsid w:val="00A24A2F"/>
    <w:rsid w:val="00A263E5"/>
    <w:rsid w:val="00A26C69"/>
    <w:rsid w:val="00A31BB5"/>
    <w:rsid w:val="00A3341D"/>
    <w:rsid w:val="00A34C1E"/>
    <w:rsid w:val="00A356C0"/>
    <w:rsid w:val="00A3648F"/>
    <w:rsid w:val="00A407B3"/>
    <w:rsid w:val="00A41112"/>
    <w:rsid w:val="00A4207F"/>
    <w:rsid w:val="00A4710F"/>
    <w:rsid w:val="00A503D1"/>
    <w:rsid w:val="00A540E5"/>
    <w:rsid w:val="00A56B77"/>
    <w:rsid w:val="00A57067"/>
    <w:rsid w:val="00A6172C"/>
    <w:rsid w:val="00A66195"/>
    <w:rsid w:val="00A66285"/>
    <w:rsid w:val="00A73912"/>
    <w:rsid w:val="00A74157"/>
    <w:rsid w:val="00A76CEC"/>
    <w:rsid w:val="00A77125"/>
    <w:rsid w:val="00A825B2"/>
    <w:rsid w:val="00A8292A"/>
    <w:rsid w:val="00A85EB4"/>
    <w:rsid w:val="00A862ED"/>
    <w:rsid w:val="00A912DC"/>
    <w:rsid w:val="00A9318E"/>
    <w:rsid w:val="00A95BDF"/>
    <w:rsid w:val="00A976A2"/>
    <w:rsid w:val="00AA02AF"/>
    <w:rsid w:val="00AA225A"/>
    <w:rsid w:val="00AA26C2"/>
    <w:rsid w:val="00AA54BD"/>
    <w:rsid w:val="00AA653E"/>
    <w:rsid w:val="00AB22B1"/>
    <w:rsid w:val="00AB5FE8"/>
    <w:rsid w:val="00AC220F"/>
    <w:rsid w:val="00AC5753"/>
    <w:rsid w:val="00AD1762"/>
    <w:rsid w:val="00AD24F8"/>
    <w:rsid w:val="00AD6295"/>
    <w:rsid w:val="00AD6AEC"/>
    <w:rsid w:val="00AE17E4"/>
    <w:rsid w:val="00AE2AE8"/>
    <w:rsid w:val="00AE3E12"/>
    <w:rsid w:val="00AE74D6"/>
    <w:rsid w:val="00AF260C"/>
    <w:rsid w:val="00AF37F9"/>
    <w:rsid w:val="00AF478C"/>
    <w:rsid w:val="00AF47BC"/>
    <w:rsid w:val="00AF4B95"/>
    <w:rsid w:val="00B04101"/>
    <w:rsid w:val="00B07A76"/>
    <w:rsid w:val="00B102C5"/>
    <w:rsid w:val="00B102C6"/>
    <w:rsid w:val="00B11DE0"/>
    <w:rsid w:val="00B12BA6"/>
    <w:rsid w:val="00B1306F"/>
    <w:rsid w:val="00B14EDB"/>
    <w:rsid w:val="00B15AE3"/>
    <w:rsid w:val="00B171C0"/>
    <w:rsid w:val="00B21480"/>
    <w:rsid w:val="00B21A0E"/>
    <w:rsid w:val="00B31497"/>
    <w:rsid w:val="00B319F2"/>
    <w:rsid w:val="00B32854"/>
    <w:rsid w:val="00B33ED4"/>
    <w:rsid w:val="00B348AA"/>
    <w:rsid w:val="00B35EA1"/>
    <w:rsid w:val="00B42B7C"/>
    <w:rsid w:val="00B44E3F"/>
    <w:rsid w:val="00B456AF"/>
    <w:rsid w:val="00B45912"/>
    <w:rsid w:val="00B46375"/>
    <w:rsid w:val="00B50097"/>
    <w:rsid w:val="00B50544"/>
    <w:rsid w:val="00B50CAA"/>
    <w:rsid w:val="00B50E45"/>
    <w:rsid w:val="00B54422"/>
    <w:rsid w:val="00B57B91"/>
    <w:rsid w:val="00B67C6A"/>
    <w:rsid w:val="00B70809"/>
    <w:rsid w:val="00B71B8E"/>
    <w:rsid w:val="00B71CA9"/>
    <w:rsid w:val="00B73741"/>
    <w:rsid w:val="00B742CD"/>
    <w:rsid w:val="00B77324"/>
    <w:rsid w:val="00B87BE8"/>
    <w:rsid w:val="00B90755"/>
    <w:rsid w:val="00B91A0C"/>
    <w:rsid w:val="00B93912"/>
    <w:rsid w:val="00B94BE7"/>
    <w:rsid w:val="00B95AD0"/>
    <w:rsid w:val="00B96236"/>
    <w:rsid w:val="00BA30F7"/>
    <w:rsid w:val="00BA3FAD"/>
    <w:rsid w:val="00BA3FD5"/>
    <w:rsid w:val="00BA48A8"/>
    <w:rsid w:val="00BA6B4B"/>
    <w:rsid w:val="00BB08BF"/>
    <w:rsid w:val="00BB174F"/>
    <w:rsid w:val="00BB27A9"/>
    <w:rsid w:val="00BB4FC2"/>
    <w:rsid w:val="00BB5989"/>
    <w:rsid w:val="00BB69D5"/>
    <w:rsid w:val="00BB6DB8"/>
    <w:rsid w:val="00BC07C6"/>
    <w:rsid w:val="00BC0957"/>
    <w:rsid w:val="00BC308B"/>
    <w:rsid w:val="00BC3C65"/>
    <w:rsid w:val="00BC6D9F"/>
    <w:rsid w:val="00BD0D85"/>
    <w:rsid w:val="00BD2F4A"/>
    <w:rsid w:val="00BE1791"/>
    <w:rsid w:val="00BE492E"/>
    <w:rsid w:val="00BE7630"/>
    <w:rsid w:val="00BE764B"/>
    <w:rsid w:val="00BF14D9"/>
    <w:rsid w:val="00BF14E7"/>
    <w:rsid w:val="00BF157B"/>
    <w:rsid w:val="00BF2527"/>
    <w:rsid w:val="00BF27C8"/>
    <w:rsid w:val="00BF3257"/>
    <w:rsid w:val="00BF6EEE"/>
    <w:rsid w:val="00BF71ED"/>
    <w:rsid w:val="00C00DF1"/>
    <w:rsid w:val="00C01D41"/>
    <w:rsid w:val="00C11B6C"/>
    <w:rsid w:val="00C11CA8"/>
    <w:rsid w:val="00C16F13"/>
    <w:rsid w:val="00C20394"/>
    <w:rsid w:val="00C24C48"/>
    <w:rsid w:val="00C321F6"/>
    <w:rsid w:val="00C36BEA"/>
    <w:rsid w:val="00C402DF"/>
    <w:rsid w:val="00C4559D"/>
    <w:rsid w:val="00C5177F"/>
    <w:rsid w:val="00C51F22"/>
    <w:rsid w:val="00C562B5"/>
    <w:rsid w:val="00C575D9"/>
    <w:rsid w:val="00C60D48"/>
    <w:rsid w:val="00C636DA"/>
    <w:rsid w:val="00C74DB3"/>
    <w:rsid w:val="00C74ED1"/>
    <w:rsid w:val="00C8087E"/>
    <w:rsid w:val="00C86421"/>
    <w:rsid w:val="00C902C2"/>
    <w:rsid w:val="00C90E62"/>
    <w:rsid w:val="00C93989"/>
    <w:rsid w:val="00C970C7"/>
    <w:rsid w:val="00CA40A7"/>
    <w:rsid w:val="00CA5911"/>
    <w:rsid w:val="00CC02F6"/>
    <w:rsid w:val="00CC4366"/>
    <w:rsid w:val="00CC5BDB"/>
    <w:rsid w:val="00CD13AD"/>
    <w:rsid w:val="00CD1EFA"/>
    <w:rsid w:val="00CD2761"/>
    <w:rsid w:val="00CD4C98"/>
    <w:rsid w:val="00CD7468"/>
    <w:rsid w:val="00CE112A"/>
    <w:rsid w:val="00CE1E36"/>
    <w:rsid w:val="00CF15CB"/>
    <w:rsid w:val="00CF21B6"/>
    <w:rsid w:val="00CF2D23"/>
    <w:rsid w:val="00CF62A4"/>
    <w:rsid w:val="00CF6F8D"/>
    <w:rsid w:val="00D03F48"/>
    <w:rsid w:val="00D111B8"/>
    <w:rsid w:val="00D14020"/>
    <w:rsid w:val="00D14A0A"/>
    <w:rsid w:val="00D15C44"/>
    <w:rsid w:val="00D16E18"/>
    <w:rsid w:val="00D21E7C"/>
    <w:rsid w:val="00D27144"/>
    <w:rsid w:val="00D355A0"/>
    <w:rsid w:val="00D3723F"/>
    <w:rsid w:val="00D37A8F"/>
    <w:rsid w:val="00D40F0A"/>
    <w:rsid w:val="00D429B9"/>
    <w:rsid w:val="00D466CC"/>
    <w:rsid w:val="00D467B7"/>
    <w:rsid w:val="00D46B4D"/>
    <w:rsid w:val="00D46DA5"/>
    <w:rsid w:val="00D513F7"/>
    <w:rsid w:val="00D51822"/>
    <w:rsid w:val="00D518C6"/>
    <w:rsid w:val="00D5210F"/>
    <w:rsid w:val="00D5371C"/>
    <w:rsid w:val="00D554D9"/>
    <w:rsid w:val="00D55E61"/>
    <w:rsid w:val="00D60ADD"/>
    <w:rsid w:val="00D67BF1"/>
    <w:rsid w:val="00D74E36"/>
    <w:rsid w:val="00D753EE"/>
    <w:rsid w:val="00D76BEA"/>
    <w:rsid w:val="00D80613"/>
    <w:rsid w:val="00D81792"/>
    <w:rsid w:val="00D8225E"/>
    <w:rsid w:val="00D86A09"/>
    <w:rsid w:val="00D86EF6"/>
    <w:rsid w:val="00D909DD"/>
    <w:rsid w:val="00D9382A"/>
    <w:rsid w:val="00D94775"/>
    <w:rsid w:val="00D9603E"/>
    <w:rsid w:val="00DA02F8"/>
    <w:rsid w:val="00DA07DB"/>
    <w:rsid w:val="00DA3BDF"/>
    <w:rsid w:val="00DA3DE6"/>
    <w:rsid w:val="00DA654E"/>
    <w:rsid w:val="00DB1D8A"/>
    <w:rsid w:val="00DB2221"/>
    <w:rsid w:val="00DB2D60"/>
    <w:rsid w:val="00DB5A16"/>
    <w:rsid w:val="00DB72F7"/>
    <w:rsid w:val="00DC06D2"/>
    <w:rsid w:val="00DC2AF9"/>
    <w:rsid w:val="00DD5142"/>
    <w:rsid w:val="00DD68E8"/>
    <w:rsid w:val="00DD7E06"/>
    <w:rsid w:val="00DE2551"/>
    <w:rsid w:val="00DE2FCC"/>
    <w:rsid w:val="00DE53B6"/>
    <w:rsid w:val="00DE75FD"/>
    <w:rsid w:val="00DF2241"/>
    <w:rsid w:val="00DF4422"/>
    <w:rsid w:val="00DF45C8"/>
    <w:rsid w:val="00DF5A83"/>
    <w:rsid w:val="00DF5B8B"/>
    <w:rsid w:val="00DF6FA6"/>
    <w:rsid w:val="00E00024"/>
    <w:rsid w:val="00E02FF5"/>
    <w:rsid w:val="00E03386"/>
    <w:rsid w:val="00E06A5F"/>
    <w:rsid w:val="00E0711E"/>
    <w:rsid w:val="00E14685"/>
    <w:rsid w:val="00E1628B"/>
    <w:rsid w:val="00E16479"/>
    <w:rsid w:val="00E1746E"/>
    <w:rsid w:val="00E27B4C"/>
    <w:rsid w:val="00E30FEA"/>
    <w:rsid w:val="00E32359"/>
    <w:rsid w:val="00E3247D"/>
    <w:rsid w:val="00E35618"/>
    <w:rsid w:val="00E360DC"/>
    <w:rsid w:val="00E36F9A"/>
    <w:rsid w:val="00E41CCB"/>
    <w:rsid w:val="00E44A2E"/>
    <w:rsid w:val="00E45F4A"/>
    <w:rsid w:val="00E50926"/>
    <w:rsid w:val="00E52D00"/>
    <w:rsid w:val="00E561B3"/>
    <w:rsid w:val="00E60151"/>
    <w:rsid w:val="00E61837"/>
    <w:rsid w:val="00E63DB7"/>
    <w:rsid w:val="00E65538"/>
    <w:rsid w:val="00E669D6"/>
    <w:rsid w:val="00E700FE"/>
    <w:rsid w:val="00E734A4"/>
    <w:rsid w:val="00E813C6"/>
    <w:rsid w:val="00E82960"/>
    <w:rsid w:val="00E84050"/>
    <w:rsid w:val="00E843CA"/>
    <w:rsid w:val="00E85B52"/>
    <w:rsid w:val="00E86BA8"/>
    <w:rsid w:val="00E87154"/>
    <w:rsid w:val="00E90135"/>
    <w:rsid w:val="00E90262"/>
    <w:rsid w:val="00E9254F"/>
    <w:rsid w:val="00EA03E8"/>
    <w:rsid w:val="00EA21D4"/>
    <w:rsid w:val="00EA4211"/>
    <w:rsid w:val="00EA5089"/>
    <w:rsid w:val="00EA5291"/>
    <w:rsid w:val="00EA76DA"/>
    <w:rsid w:val="00EA7812"/>
    <w:rsid w:val="00EB244E"/>
    <w:rsid w:val="00EB4135"/>
    <w:rsid w:val="00EB710D"/>
    <w:rsid w:val="00EC0016"/>
    <w:rsid w:val="00EC03B4"/>
    <w:rsid w:val="00EC1291"/>
    <w:rsid w:val="00EC1560"/>
    <w:rsid w:val="00EC2214"/>
    <w:rsid w:val="00EC385D"/>
    <w:rsid w:val="00EC786A"/>
    <w:rsid w:val="00ED0E67"/>
    <w:rsid w:val="00ED3196"/>
    <w:rsid w:val="00ED7C4D"/>
    <w:rsid w:val="00EE0B9E"/>
    <w:rsid w:val="00EE120B"/>
    <w:rsid w:val="00EE37C7"/>
    <w:rsid w:val="00EE3895"/>
    <w:rsid w:val="00EE5011"/>
    <w:rsid w:val="00EF3566"/>
    <w:rsid w:val="00EF6F2F"/>
    <w:rsid w:val="00EF7F44"/>
    <w:rsid w:val="00F0433E"/>
    <w:rsid w:val="00F1020D"/>
    <w:rsid w:val="00F10585"/>
    <w:rsid w:val="00F11280"/>
    <w:rsid w:val="00F12F7C"/>
    <w:rsid w:val="00F15CE6"/>
    <w:rsid w:val="00F1612F"/>
    <w:rsid w:val="00F17A01"/>
    <w:rsid w:val="00F207B5"/>
    <w:rsid w:val="00F20E59"/>
    <w:rsid w:val="00F230DF"/>
    <w:rsid w:val="00F263EE"/>
    <w:rsid w:val="00F30BA9"/>
    <w:rsid w:val="00F3587C"/>
    <w:rsid w:val="00F42793"/>
    <w:rsid w:val="00F502A4"/>
    <w:rsid w:val="00F51E49"/>
    <w:rsid w:val="00F532D1"/>
    <w:rsid w:val="00F57B4A"/>
    <w:rsid w:val="00F60A31"/>
    <w:rsid w:val="00F6287B"/>
    <w:rsid w:val="00F64391"/>
    <w:rsid w:val="00F64C50"/>
    <w:rsid w:val="00F655A6"/>
    <w:rsid w:val="00F65D82"/>
    <w:rsid w:val="00F6681F"/>
    <w:rsid w:val="00F67F71"/>
    <w:rsid w:val="00F70BCC"/>
    <w:rsid w:val="00F71018"/>
    <w:rsid w:val="00F71DB5"/>
    <w:rsid w:val="00F8264B"/>
    <w:rsid w:val="00F8306D"/>
    <w:rsid w:val="00FA0161"/>
    <w:rsid w:val="00FA3500"/>
    <w:rsid w:val="00FB39B6"/>
    <w:rsid w:val="00FB6673"/>
    <w:rsid w:val="00FC1319"/>
    <w:rsid w:val="00FC2993"/>
    <w:rsid w:val="00FC3F6C"/>
    <w:rsid w:val="00FC79F0"/>
    <w:rsid w:val="00FD0175"/>
    <w:rsid w:val="00FD114C"/>
    <w:rsid w:val="00FD1A2F"/>
    <w:rsid w:val="00FD22DD"/>
    <w:rsid w:val="00FD29CB"/>
    <w:rsid w:val="00FD495D"/>
    <w:rsid w:val="00FD5CD5"/>
    <w:rsid w:val="00FE0D49"/>
    <w:rsid w:val="00FE0EE9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BFD61E"/>
  <w15:chartTrackingRefBased/>
  <w15:docId w15:val="{85A2208C-3016-462C-96C7-BEC4FB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9E2"/>
  </w:style>
  <w:style w:type="paragraph" w:styleId="Heading1">
    <w:name w:val="heading 1"/>
    <w:next w:val="Normal"/>
    <w:link w:val="Heading1Char"/>
    <w:uiPriority w:val="9"/>
    <w:qFormat/>
    <w:rsid w:val="00DE255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S Mincho" w:hAnsi="Arial" w:cs="Arial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E25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DE255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E255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E255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DE255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DE255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DE255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DE255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2551"/>
    <w:rPr>
      <w:rFonts w:ascii="Arial" w:eastAsia="MS Mincho" w:hAnsi="Arial" w:cs="Arial"/>
      <w:kern w:val="0"/>
      <w:sz w:val="36"/>
      <w:szCs w:val="36"/>
      <w:lang w:val="en-GB"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DE2551"/>
    <w:rPr>
      <w:rFonts w:ascii="Arial" w:eastAsia="MS Mincho" w:hAnsi="Arial" w:cs="Arial"/>
      <w:kern w:val="0"/>
      <w:sz w:val="32"/>
      <w:szCs w:val="32"/>
      <w:lang w:val="en-GB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E2551"/>
    <w:rPr>
      <w:rFonts w:ascii="Arial" w:eastAsia="MS Mincho" w:hAnsi="Arial" w:cs="Arial"/>
      <w:kern w:val="0"/>
      <w:sz w:val="28"/>
      <w:szCs w:val="28"/>
      <w:lang w:val="en-GB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DE2551"/>
    <w:rPr>
      <w:rFonts w:ascii="Arial" w:eastAsia="MS Mincho" w:hAnsi="Arial" w:cs="Arial"/>
      <w:kern w:val="0"/>
      <w:sz w:val="24"/>
      <w:szCs w:val="24"/>
      <w:lang w:val="en-GB" w:eastAsia="zh-CN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DE2551"/>
    <w:rPr>
      <w:rFonts w:ascii="Arial" w:eastAsia="MS Mincho" w:hAnsi="Arial" w:cs="Arial"/>
      <w:kern w:val="0"/>
      <w:lang w:val="en-GB" w:eastAsia="zh-CN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DE2551"/>
    <w:rPr>
      <w:rFonts w:cs="Arial"/>
    </w:rPr>
  </w:style>
  <w:style w:type="character" w:customStyle="1" w:styleId="Heading7Char">
    <w:name w:val="Heading 7 Char"/>
    <w:basedOn w:val="DefaultParagraphFont"/>
    <w:link w:val="Heading7"/>
    <w:uiPriority w:val="9"/>
    <w:rsid w:val="00DE2551"/>
    <w:rPr>
      <w:rFonts w:cs="Arial"/>
    </w:rPr>
  </w:style>
  <w:style w:type="character" w:customStyle="1" w:styleId="Heading8Char">
    <w:name w:val="Heading 8 Char"/>
    <w:basedOn w:val="DefaultParagraphFont"/>
    <w:link w:val="Heading8"/>
    <w:uiPriority w:val="9"/>
    <w:rsid w:val="00DE2551"/>
    <w:rPr>
      <w:rFonts w:cs="Arial"/>
    </w:rPr>
  </w:style>
  <w:style w:type="character" w:customStyle="1" w:styleId="Heading9Char">
    <w:name w:val="Heading 9 Char"/>
    <w:basedOn w:val="DefaultParagraphFont"/>
    <w:link w:val="Heading9"/>
    <w:uiPriority w:val="9"/>
    <w:rsid w:val="00DE2551"/>
    <w:rPr>
      <w:rFonts w:cs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リスト"/>
    <w:basedOn w:val="Normal"/>
    <w:link w:val="ListParagraphChar"/>
    <w:uiPriority w:val="34"/>
    <w:qFormat/>
    <w:rsid w:val="00DE2551"/>
    <w:pPr>
      <w:spacing w:after="0" w:line="240" w:lineRule="auto"/>
      <w:ind w:left="720"/>
      <w:contextualSpacing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E2AE8"/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paragraph" w:customStyle="1" w:styleId="3GPPHeader">
    <w:name w:val="3GPP_Header"/>
    <w:basedOn w:val="Normal"/>
    <w:rsid w:val="00A13B1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Proposal">
    <w:name w:val="Proposal"/>
    <w:basedOn w:val="Normal"/>
    <w:link w:val="ProposalChar"/>
    <w:qFormat/>
    <w:rsid w:val="00AC220F"/>
    <w:pPr>
      <w:numPr>
        <w:numId w:val="13"/>
      </w:numPr>
      <w:tabs>
        <w:tab w:val="left" w:pos="1701"/>
      </w:tabs>
    </w:pPr>
    <w:rPr>
      <w:b/>
      <w:bCs/>
    </w:rPr>
  </w:style>
  <w:style w:type="character" w:customStyle="1" w:styleId="ProposalChar">
    <w:name w:val="Proposal Char"/>
    <w:link w:val="Proposal"/>
    <w:qFormat/>
    <w:rsid w:val="00AC220F"/>
    <w:rPr>
      <w:b/>
      <w:bCs/>
    </w:rPr>
  </w:style>
  <w:style w:type="paragraph" w:styleId="Revision">
    <w:name w:val="Revision"/>
    <w:hidden/>
    <w:uiPriority w:val="99"/>
    <w:semiHidden/>
    <w:rsid w:val="00024CD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10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4B7"/>
  </w:style>
  <w:style w:type="paragraph" w:styleId="Footer">
    <w:name w:val="footer"/>
    <w:basedOn w:val="Normal"/>
    <w:link w:val="FooterChar"/>
    <w:uiPriority w:val="99"/>
    <w:unhideWhenUsed/>
    <w:rsid w:val="00110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4B7"/>
  </w:style>
  <w:style w:type="character" w:styleId="CommentReference">
    <w:name w:val="annotation reference"/>
    <w:basedOn w:val="DefaultParagraphFont"/>
    <w:uiPriority w:val="99"/>
    <w:semiHidden/>
    <w:unhideWhenUsed/>
    <w:rsid w:val="001104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04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04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4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4B7"/>
    <w:rPr>
      <w:b/>
      <w:bCs/>
      <w:sz w:val="20"/>
      <w:szCs w:val="20"/>
    </w:rPr>
  </w:style>
  <w:style w:type="paragraph" w:customStyle="1" w:styleId="TAL">
    <w:name w:val="TAL"/>
    <w:basedOn w:val="Normal"/>
    <w:link w:val="TALCar"/>
    <w:qFormat/>
    <w:rsid w:val="001104B7"/>
    <w:pPr>
      <w:keepNext/>
      <w:keepLines/>
      <w:widowControl w:val="0"/>
      <w:spacing w:after="0" w:line="240" w:lineRule="auto"/>
      <w:jc w:val="both"/>
    </w:pPr>
    <w:rPr>
      <w:sz w:val="18"/>
      <w:lang w:eastAsia="ja-JP"/>
    </w:rPr>
  </w:style>
  <w:style w:type="paragraph" w:customStyle="1" w:styleId="TAC">
    <w:name w:val="TAC"/>
    <w:basedOn w:val="TAL"/>
    <w:rsid w:val="001104B7"/>
    <w:pPr>
      <w:jc w:val="center"/>
    </w:pPr>
  </w:style>
  <w:style w:type="table" w:styleId="TableGrid">
    <w:name w:val="Table Grid"/>
    <w:basedOn w:val="TableNormal"/>
    <w:uiPriority w:val="39"/>
    <w:qFormat/>
    <w:rsid w:val="001104B7"/>
    <w:pPr>
      <w:spacing w:after="0" w:line="240" w:lineRule="auto"/>
    </w:pPr>
    <w:rPr>
      <w:rFonts w:eastAsia="MS Mincho" w:cs="Times New Roman"/>
      <w:kern w:val="0"/>
      <w:lang w:val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104B7"/>
    <w:rPr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196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1B59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59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38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5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27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5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2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35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52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18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127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6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600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823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70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1847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2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807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7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3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4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1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22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64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645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353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63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2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1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45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5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67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75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50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07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58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55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5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1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5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1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517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7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8646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6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5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32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141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3882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789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4639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0085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634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652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54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65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12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8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0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35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0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1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4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6235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983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046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150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597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5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7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3337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9702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406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6195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33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8018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06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958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307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95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F7FAC8-0903-4E36-89CE-A13D11E02AEC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F442B839-D424-42A0-B8BC-3D38513286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CF9770-9043-438B-BE07-DE721E721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Nandish Kuruvatti</dc:creator>
  <cp:keywords/>
  <dc:description/>
  <cp:lastModifiedBy>Li, Hongchao</cp:lastModifiedBy>
  <cp:revision>626</cp:revision>
  <dcterms:created xsi:type="dcterms:W3CDTF">2024-05-09T14:52:00Z</dcterms:created>
  <dcterms:modified xsi:type="dcterms:W3CDTF">2025-05-09T08:46:00Z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</Properties>
</file>